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7ED7D" w14:textId="77777777" w:rsidR="00C448DD" w:rsidRPr="00A159C8" w:rsidRDefault="00C448DD" w:rsidP="00C448DD">
      <w:pPr>
        <w:jc w:val="center"/>
        <w:rPr>
          <w:rFonts w:ascii="Times New Roman" w:hAnsi="Times New Roman" w:cs="Times New Roman"/>
          <w:b/>
          <w:bCs/>
          <w:color w:val="000000" w:themeColor="text1"/>
          <w:sz w:val="48"/>
          <w:szCs w:val="48"/>
        </w:rPr>
      </w:pPr>
      <w:r w:rsidRPr="00A159C8">
        <w:rPr>
          <w:rFonts w:ascii="Times New Roman" w:hAnsi="Times New Roman" w:cs="Times New Roman"/>
          <w:b/>
          <w:bCs/>
          <w:noProof/>
          <w:color w:val="000000" w:themeColor="text1"/>
          <w:sz w:val="48"/>
          <w:szCs w:val="48"/>
        </w:rPr>
        <w:drawing>
          <wp:inline distT="0" distB="0" distL="0" distR="0" wp14:anchorId="1AC23A79" wp14:editId="2849F67F">
            <wp:extent cx="4355869" cy="4355869"/>
            <wp:effectExtent l="0" t="0" r="635" b="635"/>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5680" cy="4375680"/>
                    </a:xfrm>
                    <a:prstGeom prst="rect">
                      <a:avLst/>
                    </a:prstGeom>
                  </pic:spPr>
                </pic:pic>
              </a:graphicData>
            </a:graphic>
          </wp:inline>
        </w:drawing>
      </w:r>
    </w:p>
    <w:p w14:paraId="135E936E" w14:textId="77777777" w:rsidR="00C448DD" w:rsidRPr="00A159C8" w:rsidRDefault="00C448DD" w:rsidP="00C448DD">
      <w:pPr>
        <w:jc w:val="center"/>
        <w:rPr>
          <w:rFonts w:ascii="Times New Roman" w:hAnsi="Times New Roman" w:cs="Times New Roman"/>
          <w:b/>
          <w:bCs/>
          <w:color w:val="000000" w:themeColor="text1"/>
          <w:sz w:val="72"/>
          <w:szCs w:val="72"/>
        </w:rPr>
      </w:pPr>
      <w:r w:rsidRPr="00A159C8">
        <w:rPr>
          <w:rFonts w:ascii="Times New Roman" w:hAnsi="Times New Roman" w:cs="Times New Roman"/>
          <w:b/>
          <w:bCs/>
          <w:color w:val="000000" w:themeColor="text1"/>
          <w:sz w:val="72"/>
          <w:szCs w:val="72"/>
        </w:rPr>
        <w:t>Civil Rights Policy</w:t>
      </w:r>
    </w:p>
    <w:p w14:paraId="2E4A8D39" w14:textId="77777777" w:rsidR="00C448DD" w:rsidRPr="00A159C8" w:rsidRDefault="00C448DD" w:rsidP="00C448DD">
      <w:pPr>
        <w:jc w:val="center"/>
        <w:rPr>
          <w:rFonts w:ascii="Times New Roman" w:hAnsi="Times New Roman" w:cs="Times New Roman"/>
          <w:color w:val="000000" w:themeColor="text1"/>
          <w:sz w:val="56"/>
          <w:szCs w:val="56"/>
        </w:rPr>
      </w:pPr>
      <w:r w:rsidRPr="00A159C8">
        <w:rPr>
          <w:rFonts w:ascii="Times New Roman" w:hAnsi="Times New Roman" w:cs="Times New Roman"/>
          <w:color w:val="000000" w:themeColor="text1"/>
          <w:sz w:val="56"/>
          <w:szCs w:val="56"/>
        </w:rPr>
        <w:t xml:space="preserve">Discrimination, Harassment, </w:t>
      </w:r>
    </w:p>
    <w:p w14:paraId="7D188843" w14:textId="77777777" w:rsidR="00C448DD" w:rsidRPr="00A159C8" w:rsidRDefault="00C448DD" w:rsidP="00C448DD">
      <w:pPr>
        <w:jc w:val="center"/>
        <w:rPr>
          <w:rFonts w:ascii="Times New Roman" w:hAnsi="Times New Roman" w:cs="Times New Roman"/>
          <w:color w:val="000000" w:themeColor="text1"/>
          <w:sz w:val="56"/>
          <w:szCs w:val="56"/>
        </w:rPr>
      </w:pPr>
      <w:r w:rsidRPr="00A159C8">
        <w:rPr>
          <w:rFonts w:ascii="Times New Roman" w:hAnsi="Times New Roman" w:cs="Times New Roman"/>
          <w:color w:val="000000" w:themeColor="text1"/>
          <w:sz w:val="56"/>
          <w:szCs w:val="56"/>
        </w:rPr>
        <w:t>Sexual Misconduct</w:t>
      </w:r>
    </w:p>
    <w:p w14:paraId="31307A43" w14:textId="77777777" w:rsidR="00C448DD" w:rsidRPr="00A159C8" w:rsidRDefault="00C448DD" w:rsidP="00C448DD">
      <w:pPr>
        <w:jc w:val="center"/>
        <w:rPr>
          <w:rFonts w:ascii="Times New Roman" w:hAnsi="Times New Roman" w:cs="Times New Roman"/>
          <w:color w:val="000000" w:themeColor="text1"/>
          <w:sz w:val="48"/>
          <w:szCs w:val="48"/>
        </w:rPr>
      </w:pPr>
      <w:r w:rsidRPr="00A159C8">
        <w:rPr>
          <w:rFonts w:ascii="Times New Roman" w:hAnsi="Times New Roman" w:cs="Times New Roman"/>
          <w:color w:val="000000" w:themeColor="text1"/>
          <w:sz w:val="48"/>
          <w:szCs w:val="48"/>
        </w:rPr>
        <w:t>2024-2025</w:t>
      </w:r>
    </w:p>
    <w:p w14:paraId="2BCF22D9" w14:textId="77777777" w:rsidR="00C448DD" w:rsidRPr="00A159C8" w:rsidRDefault="00C448DD" w:rsidP="00C448DD">
      <w:pPr>
        <w:rPr>
          <w:rFonts w:ascii="Times New Roman" w:hAnsi="Times New Roman" w:cs="Times New Roman"/>
          <w:b/>
          <w:bCs/>
          <w:color w:val="000000" w:themeColor="text1"/>
          <w:sz w:val="48"/>
          <w:szCs w:val="48"/>
        </w:rPr>
      </w:pPr>
    </w:p>
    <w:p w14:paraId="4478B5C0" w14:textId="77777777" w:rsidR="00C448DD" w:rsidRPr="00A159C8" w:rsidRDefault="00C448DD" w:rsidP="00C448DD">
      <w:pPr>
        <w:rPr>
          <w:rFonts w:ascii="Times New Roman" w:hAnsi="Times New Roman" w:cs="Times New Roman"/>
          <w:b/>
          <w:bCs/>
          <w:color w:val="000000" w:themeColor="text1"/>
          <w:sz w:val="48"/>
          <w:szCs w:val="48"/>
        </w:rPr>
      </w:pPr>
    </w:p>
    <w:p w14:paraId="65E15533" w14:textId="77777777" w:rsidR="00C448DD" w:rsidRPr="00A159C8" w:rsidRDefault="00C448DD" w:rsidP="00C448DD">
      <w:pPr>
        <w:rPr>
          <w:rFonts w:ascii="Times New Roman" w:hAnsi="Times New Roman" w:cs="Times New Roman"/>
          <w:b/>
          <w:bCs/>
          <w:color w:val="000000" w:themeColor="text1"/>
          <w:sz w:val="48"/>
          <w:szCs w:val="48"/>
        </w:rPr>
      </w:pPr>
    </w:p>
    <w:p w14:paraId="108E6630" w14:textId="77777777" w:rsidR="00C448DD" w:rsidRPr="00A159C8" w:rsidRDefault="00C448DD" w:rsidP="00C448DD">
      <w:pPr>
        <w:rPr>
          <w:rFonts w:ascii="Times New Roman" w:hAnsi="Times New Roman" w:cs="Times New Roman"/>
          <w:b/>
          <w:bCs/>
          <w:color w:val="000000" w:themeColor="text1"/>
          <w:sz w:val="48"/>
          <w:szCs w:val="48"/>
        </w:rPr>
      </w:pPr>
    </w:p>
    <w:p w14:paraId="41F2FF0D" w14:textId="77777777" w:rsidR="00C448DD" w:rsidRPr="00A159C8" w:rsidRDefault="00C448DD" w:rsidP="00C448DD">
      <w:pPr>
        <w:rPr>
          <w:rFonts w:ascii="Times New Roman" w:hAnsi="Times New Roman" w:cs="Times New Roman"/>
          <w:b/>
          <w:bCs/>
          <w:color w:val="000000" w:themeColor="text1"/>
          <w:sz w:val="48"/>
          <w:szCs w:val="48"/>
        </w:rPr>
      </w:pPr>
    </w:p>
    <w:p w14:paraId="222F77BB" w14:textId="77777777" w:rsidR="00C448DD" w:rsidRPr="00A159C8" w:rsidRDefault="00C448DD" w:rsidP="00C448DD">
      <w:pPr>
        <w:rPr>
          <w:rFonts w:ascii="Times New Roman" w:hAnsi="Times New Roman" w:cs="Times New Roman"/>
          <w:b/>
          <w:bCs/>
          <w:color w:val="000000" w:themeColor="text1"/>
          <w:sz w:val="48"/>
          <w:szCs w:val="48"/>
        </w:rPr>
      </w:pPr>
    </w:p>
    <w:p w14:paraId="12110AE4" w14:textId="77777777" w:rsidR="00C448DD" w:rsidRPr="00A159C8" w:rsidRDefault="00C448DD" w:rsidP="00C448DD">
      <w:pPr>
        <w:rPr>
          <w:rFonts w:ascii="Times New Roman" w:hAnsi="Times New Roman" w:cs="Times New Roman"/>
          <w:b/>
          <w:bCs/>
          <w:color w:val="000000" w:themeColor="text1"/>
          <w:sz w:val="48"/>
          <w:szCs w:val="48"/>
        </w:rPr>
      </w:pPr>
    </w:p>
    <w:p w14:paraId="32DB8B05" w14:textId="77777777" w:rsidR="00C448DD" w:rsidRPr="00A159C8" w:rsidRDefault="00C448DD" w:rsidP="00C448DD">
      <w:pPr>
        <w:rPr>
          <w:rFonts w:ascii="Times New Roman" w:hAnsi="Times New Roman" w:cs="Times New Roman"/>
          <w:b/>
          <w:bCs/>
          <w:color w:val="000000" w:themeColor="text1"/>
          <w:sz w:val="48"/>
          <w:szCs w:val="48"/>
        </w:rPr>
      </w:pPr>
      <w:r w:rsidRPr="00A159C8">
        <w:rPr>
          <w:rFonts w:ascii="Times New Roman" w:hAnsi="Times New Roman" w:cs="Times New Roman"/>
          <w:b/>
          <w:bCs/>
          <w:color w:val="000000" w:themeColor="text1"/>
          <w:sz w:val="48"/>
          <w:szCs w:val="48"/>
        </w:rPr>
        <w:t>TABLE OF CONTENTS</w:t>
      </w:r>
    </w:p>
    <w:p w14:paraId="2B710F84" w14:textId="77777777" w:rsidR="00C448DD" w:rsidRPr="00A159C8" w:rsidRDefault="00C448DD" w:rsidP="00C448DD">
      <w:pPr>
        <w:ind w:left="1080" w:hanging="720"/>
        <w:rPr>
          <w:rFonts w:ascii="Times New Roman" w:hAnsi="Times New Roman" w:cs="Times New Roman"/>
          <w:color w:val="000000" w:themeColor="text1"/>
          <w:sz w:val="28"/>
          <w:szCs w:val="28"/>
        </w:rPr>
      </w:pPr>
    </w:p>
    <w:p w14:paraId="2B6D067C"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How to Get Help</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4</w:t>
      </w:r>
    </w:p>
    <w:p w14:paraId="109E7A1F" w14:textId="77777777" w:rsidR="00C448DD" w:rsidRPr="00A159C8" w:rsidRDefault="00C448DD" w:rsidP="00C448DD">
      <w:pPr>
        <w:rPr>
          <w:rFonts w:ascii="Times New Roman" w:hAnsi="Times New Roman" w:cs="Times New Roman"/>
          <w:b/>
          <w:bCs/>
          <w:color w:val="000000" w:themeColor="text1"/>
          <w:sz w:val="16"/>
          <w:szCs w:val="16"/>
        </w:rPr>
      </w:pPr>
    </w:p>
    <w:p w14:paraId="2ABFBE25"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Religious Expression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6</w:t>
      </w:r>
    </w:p>
    <w:p w14:paraId="18EE64D7" w14:textId="77777777" w:rsidR="00C448DD" w:rsidRPr="00A159C8" w:rsidRDefault="00C448DD" w:rsidP="00C448DD">
      <w:pPr>
        <w:rPr>
          <w:rFonts w:ascii="Times New Roman" w:hAnsi="Times New Roman" w:cs="Times New Roman"/>
          <w:b/>
          <w:bCs/>
          <w:color w:val="000000" w:themeColor="text1"/>
          <w:sz w:val="16"/>
          <w:szCs w:val="16"/>
        </w:rPr>
      </w:pPr>
    </w:p>
    <w:p w14:paraId="0C9F45F4"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I. Purpose and Statement of Policy </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7</w:t>
      </w:r>
      <w:r w:rsidRPr="00A159C8">
        <w:rPr>
          <w:rFonts w:ascii="Times New Roman" w:hAnsi="Times New Roman" w:cs="Times New Roman"/>
          <w:b/>
          <w:bCs/>
          <w:color w:val="000000" w:themeColor="text1"/>
        </w:rPr>
        <w:tab/>
      </w:r>
    </w:p>
    <w:p w14:paraId="554B5DCF" w14:textId="77777777" w:rsidR="00C448DD" w:rsidRPr="00A159C8" w:rsidRDefault="00C448DD" w:rsidP="00C448DD">
      <w:pPr>
        <w:rPr>
          <w:rFonts w:ascii="Times New Roman" w:hAnsi="Times New Roman" w:cs="Times New Roman"/>
          <w:b/>
          <w:bCs/>
          <w:color w:val="000000" w:themeColor="text1"/>
          <w:sz w:val="16"/>
          <w:szCs w:val="16"/>
        </w:rPr>
      </w:pPr>
    </w:p>
    <w:p w14:paraId="475AA291"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II. Glossary and Definitions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9</w:t>
      </w:r>
    </w:p>
    <w:p w14:paraId="7B1B82BE" w14:textId="77777777" w:rsidR="00C448DD" w:rsidRPr="00A159C8" w:rsidRDefault="00C448DD" w:rsidP="00C448DD">
      <w:pPr>
        <w:rPr>
          <w:rFonts w:ascii="Times New Roman" w:hAnsi="Times New Roman" w:cs="Times New Roman"/>
          <w:b/>
          <w:bCs/>
          <w:color w:val="000000" w:themeColor="text1"/>
          <w:sz w:val="16"/>
          <w:szCs w:val="16"/>
        </w:rPr>
      </w:pPr>
    </w:p>
    <w:p w14:paraId="6973ACB4"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III. Scope of Policy</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11</w:t>
      </w:r>
    </w:p>
    <w:p w14:paraId="15B574FF" w14:textId="77777777" w:rsidR="00C448DD" w:rsidRPr="00A159C8" w:rsidRDefault="00C448DD" w:rsidP="00C448DD">
      <w:pPr>
        <w:rPr>
          <w:rFonts w:ascii="Times New Roman" w:hAnsi="Times New Roman" w:cs="Times New Roman"/>
          <w:color w:val="000000" w:themeColor="text1"/>
          <w:sz w:val="16"/>
          <w:szCs w:val="16"/>
        </w:rPr>
      </w:pPr>
    </w:p>
    <w:p w14:paraId="6D561AEC"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IV. Notice of Non-Discrimination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12</w:t>
      </w:r>
    </w:p>
    <w:p w14:paraId="1B53CA18" w14:textId="77777777" w:rsidR="00C448DD" w:rsidRPr="00A159C8" w:rsidRDefault="00C448DD" w:rsidP="00C448DD">
      <w:pPr>
        <w:rPr>
          <w:rFonts w:ascii="Times New Roman" w:hAnsi="Times New Roman" w:cs="Times New Roman"/>
          <w:b/>
          <w:bCs/>
          <w:color w:val="000000" w:themeColor="text1"/>
          <w:sz w:val="16"/>
          <w:szCs w:val="16"/>
        </w:rPr>
      </w:pPr>
    </w:p>
    <w:p w14:paraId="787CC605" w14:textId="303BCE23"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V. Role of </w:t>
      </w:r>
      <w:r w:rsidRPr="00070BBE">
        <w:rPr>
          <w:rFonts w:ascii="Times New Roman" w:hAnsi="Times New Roman" w:cs="Times New Roman"/>
          <w:b/>
          <w:bCs/>
          <w:color w:val="000000" w:themeColor="text1"/>
        </w:rPr>
        <w:t>the Civil Rights</w:t>
      </w:r>
      <w:r w:rsidR="00070BBE" w:rsidRPr="00070BBE">
        <w:rPr>
          <w:rFonts w:ascii="Times New Roman" w:hAnsi="Times New Roman" w:cs="Times New Roman"/>
          <w:b/>
          <w:bCs/>
          <w:color w:val="000000" w:themeColor="text1"/>
        </w:rPr>
        <w:t xml:space="preserve"> Office</w:t>
      </w:r>
      <w:r w:rsidR="00070BBE">
        <w:rPr>
          <w:rFonts w:ascii="Times New Roman" w:hAnsi="Times New Roman" w:cs="Times New Roman"/>
          <w:b/>
          <w:bCs/>
          <w:color w:val="000000" w:themeColor="text1"/>
        </w:rPr>
        <w:t xml:space="preserve"> </w:t>
      </w:r>
      <w:r w:rsidR="00070BBE">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13</w:t>
      </w:r>
    </w:p>
    <w:p w14:paraId="65C59CB5" w14:textId="77777777" w:rsidR="00C448DD" w:rsidRPr="00A159C8" w:rsidRDefault="00C448DD" w:rsidP="00C448DD">
      <w:pPr>
        <w:rPr>
          <w:rFonts w:ascii="Times New Roman" w:hAnsi="Times New Roman" w:cs="Times New Roman"/>
          <w:b/>
          <w:bCs/>
          <w:color w:val="000000" w:themeColor="text1"/>
          <w:sz w:val="16"/>
          <w:szCs w:val="16"/>
        </w:rPr>
      </w:pPr>
    </w:p>
    <w:p w14:paraId="6919C55C"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VI. Reporting</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14</w:t>
      </w:r>
    </w:p>
    <w:p w14:paraId="1CB5530F" w14:textId="77777777" w:rsidR="00C448DD" w:rsidRPr="00A159C8" w:rsidRDefault="00C448DD" w:rsidP="00C448DD">
      <w:pPr>
        <w:rPr>
          <w:rFonts w:ascii="Times New Roman" w:hAnsi="Times New Roman" w:cs="Times New Roman"/>
          <w:b/>
          <w:bCs/>
          <w:color w:val="000000" w:themeColor="text1"/>
          <w:sz w:val="16"/>
          <w:szCs w:val="16"/>
        </w:rPr>
      </w:pPr>
    </w:p>
    <w:p w14:paraId="73402ADB"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VII. Prohibited Conduct </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19</w:t>
      </w:r>
    </w:p>
    <w:p w14:paraId="7FB90D8A" w14:textId="77777777" w:rsidR="00C448DD" w:rsidRPr="00A159C8" w:rsidRDefault="00945CE9"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Discrimination – Protected Characteristic</w:t>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t>19</w:t>
      </w:r>
    </w:p>
    <w:p w14:paraId="79495C3E" w14:textId="77777777" w:rsidR="00C448DD" w:rsidRPr="00A159C8" w:rsidRDefault="00945CE9"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Harassment – Protected Characteristic </w:t>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t>2</w:t>
      </w:r>
      <w:r w:rsidRPr="00A159C8">
        <w:rPr>
          <w:rFonts w:ascii="Times New Roman" w:hAnsi="Times New Roman" w:cs="Times New Roman"/>
          <w:b/>
          <w:bCs/>
          <w:color w:val="000000" w:themeColor="text1"/>
        </w:rPr>
        <w:t>0</w:t>
      </w:r>
    </w:p>
    <w:p w14:paraId="0E64B322" w14:textId="77777777" w:rsidR="00C448DD" w:rsidRPr="00A159C8" w:rsidRDefault="004945F1"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Title IX – Sexual Harassment </w:t>
      </w:r>
      <w:r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 xml:space="preserve"> </w:t>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20</w:t>
      </w:r>
    </w:p>
    <w:p w14:paraId="4838D586" w14:textId="77777777" w:rsidR="00C448DD" w:rsidRPr="00A159C8" w:rsidRDefault="004945F1"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Non-Title IX – Sexual Misconduct</w:t>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t>2</w:t>
      </w:r>
      <w:r w:rsidRPr="00A159C8">
        <w:rPr>
          <w:rFonts w:ascii="Times New Roman" w:hAnsi="Times New Roman" w:cs="Times New Roman"/>
          <w:b/>
          <w:bCs/>
          <w:color w:val="000000" w:themeColor="text1"/>
        </w:rPr>
        <w:t>2</w:t>
      </w:r>
    </w:p>
    <w:p w14:paraId="47645C08" w14:textId="77777777" w:rsidR="004945F1" w:rsidRPr="00A159C8" w:rsidRDefault="004945F1"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Retaliation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25</w:t>
      </w:r>
    </w:p>
    <w:p w14:paraId="702B7D63" w14:textId="2C84F878" w:rsidR="00C448DD" w:rsidRPr="00A159C8" w:rsidRDefault="00C448DD"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False Reports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w:t>
      </w:r>
      <w:r w:rsidR="00A159C8">
        <w:rPr>
          <w:rFonts w:ascii="Times New Roman" w:hAnsi="Times New Roman" w:cs="Times New Roman"/>
          <w:b/>
          <w:bCs/>
          <w:color w:val="000000" w:themeColor="text1"/>
        </w:rPr>
        <w:t>6</w:t>
      </w:r>
    </w:p>
    <w:p w14:paraId="4F76410A" w14:textId="77777777" w:rsidR="00C448DD" w:rsidRPr="00A159C8" w:rsidRDefault="00C448DD" w:rsidP="00C448DD">
      <w:pPr>
        <w:rPr>
          <w:rFonts w:ascii="Times New Roman" w:hAnsi="Times New Roman" w:cs="Times New Roman"/>
          <w:b/>
          <w:bCs/>
          <w:color w:val="000000" w:themeColor="text1"/>
          <w:sz w:val="16"/>
          <w:szCs w:val="16"/>
        </w:rPr>
      </w:pPr>
    </w:p>
    <w:p w14:paraId="06AA0310"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VIII. Consent, Force, Coercion, Incapacitation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26</w:t>
      </w:r>
    </w:p>
    <w:p w14:paraId="43443BE7" w14:textId="77777777" w:rsidR="00C448DD" w:rsidRPr="00A159C8" w:rsidRDefault="00C448DD" w:rsidP="00C448DD">
      <w:pPr>
        <w:rPr>
          <w:rFonts w:ascii="Times New Roman" w:hAnsi="Times New Roman" w:cs="Times New Roman"/>
          <w:b/>
          <w:bCs/>
          <w:color w:val="000000" w:themeColor="text1"/>
          <w:sz w:val="16"/>
          <w:szCs w:val="16"/>
        </w:rPr>
      </w:pPr>
    </w:p>
    <w:p w14:paraId="2BBAE483"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IX. Relationships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28</w:t>
      </w:r>
    </w:p>
    <w:p w14:paraId="3BDD3607" w14:textId="77777777" w:rsidR="00C448DD" w:rsidRPr="00A159C8" w:rsidRDefault="00C448DD" w:rsidP="00C448DD">
      <w:pPr>
        <w:rPr>
          <w:rFonts w:ascii="Times New Roman" w:hAnsi="Times New Roman" w:cs="Times New Roman"/>
          <w:b/>
          <w:bCs/>
          <w:color w:val="000000" w:themeColor="text1"/>
          <w:sz w:val="16"/>
          <w:szCs w:val="16"/>
        </w:rPr>
      </w:pPr>
    </w:p>
    <w:p w14:paraId="306E8C7A"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 Supportive Measures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30</w:t>
      </w:r>
    </w:p>
    <w:p w14:paraId="1C0FE74F" w14:textId="77777777" w:rsidR="00C448DD" w:rsidRPr="00A159C8" w:rsidRDefault="00C448DD" w:rsidP="00C448DD">
      <w:pPr>
        <w:rPr>
          <w:rFonts w:ascii="Times New Roman" w:hAnsi="Times New Roman" w:cs="Times New Roman"/>
          <w:b/>
          <w:bCs/>
          <w:color w:val="000000" w:themeColor="text1"/>
          <w:sz w:val="16"/>
          <w:szCs w:val="16"/>
        </w:rPr>
      </w:pPr>
    </w:p>
    <w:p w14:paraId="29298403" w14:textId="3206F718"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XI. Complaint Resolution </w:t>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3</w:t>
      </w:r>
      <w:r w:rsidR="003666D2">
        <w:rPr>
          <w:rFonts w:ascii="Times New Roman" w:hAnsi="Times New Roman" w:cs="Times New Roman"/>
          <w:b/>
          <w:bCs/>
          <w:color w:val="000000" w:themeColor="text1"/>
        </w:rPr>
        <w:t>2</w:t>
      </w:r>
    </w:p>
    <w:p w14:paraId="38BA376A" w14:textId="15F19797" w:rsidR="00C448DD"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sz w:val="16"/>
          <w:szCs w:val="16"/>
        </w:rPr>
        <w:tab/>
      </w:r>
      <w:r w:rsidRPr="00A159C8">
        <w:rPr>
          <w:rFonts w:ascii="Times New Roman" w:hAnsi="Times New Roman" w:cs="Times New Roman"/>
          <w:b/>
          <w:bCs/>
          <w:color w:val="000000" w:themeColor="text1"/>
        </w:rPr>
        <w:t>Informal Resolution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3</w:t>
      </w:r>
      <w:r w:rsidR="003666D2">
        <w:rPr>
          <w:rFonts w:ascii="Times New Roman" w:hAnsi="Times New Roman" w:cs="Times New Roman"/>
          <w:b/>
          <w:bCs/>
          <w:color w:val="000000" w:themeColor="text1"/>
        </w:rPr>
        <w:t>7</w:t>
      </w:r>
    </w:p>
    <w:p w14:paraId="5AECAC8E" w14:textId="764F5903"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t>Formal Resolution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3</w:t>
      </w:r>
      <w:r w:rsidR="003666D2">
        <w:rPr>
          <w:rFonts w:ascii="Times New Roman" w:hAnsi="Times New Roman" w:cs="Times New Roman"/>
          <w:b/>
          <w:bCs/>
          <w:color w:val="000000" w:themeColor="text1"/>
        </w:rPr>
        <w:t>8</w:t>
      </w:r>
    </w:p>
    <w:p w14:paraId="44A4B5A0" w14:textId="77777777"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Investigator Resolution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42</w:t>
      </w:r>
    </w:p>
    <w:p w14:paraId="7DD8A67E" w14:textId="4D793DB8"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Hearing Resolution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4</w:t>
      </w:r>
      <w:r w:rsidR="003666D2">
        <w:rPr>
          <w:rFonts w:ascii="Times New Roman" w:hAnsi="Times New Roman" w:cs="Times New Roman"/>
          <w:b/>
          <w:bCs/>
          <w:color w:val="000000" w:themeColor="text1"/>
        </w:rPr>
        <w:t>5</w:t>
      </w:r>
    </w:p>
    <w:p w14:paraId="7B783B23" w14:textId="50B0DC69"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t>Sanctions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4</w:t>
      </w:r>
      <w:r w:rsidR="003666D2">
        <w:rPr>
          <w:rFonts w:ascii="Times New Roman" w:hAnsi="Times New Roman" w:cs="Times New Roman"/>
          <w:b/>
          <w:bCs/>
          <w:color w:val="000000" w:themeColor="text1"/>
        </w:rPr>
        <w:t>9</w:t>
      </w:r>
    </w:p>
    <w:p w14:paraId="4E81A839" w14:textId="77777777"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t>Appeal</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51</w:t>
      </w:r>
    </w:p>
    <w:p w14:paraId="5F1F6BF2" w14:textId="77777777" w:rsidR="00C448DD" w:rsidRPr="00A159C8" w:rsidRDefault="00C448DD" w:rsidP="00C448DD">
      <w:pPr>
        <w:rPr>
          <w:rFonts w:ascii="Times New Roman" w:hAnsi="Times New Roman" w:cs="Times New Roman"/>
          <w:b/>
          <w:bCs/>
          <w:color w:val="000000" w:themeColor="text1"/>
          <w:sz w:val="16"/>
          <w:szCs w:val="16"/>
        </w:rPr>
      </w:pPr>
    </w:p>
    <w:p w14:paraId="537D0991"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XIII. Records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w:t>
      </w:r>
      <w:r w:rsidR="004945F1" w:rsidRPr="00A159C8">
        <w:rPr>
          <w:rFonts w:ascii="Times New Roman" w:hAnsi="Times New Roman" w:cs="Times New Roman"/>
          <w:b/>
          <w:bCs/>
          <w:color w:val="000000" w:themeColor="text1"/>
        </w:rPr>
        <w:t>2</w:t>
      </w:r>
    </w:p>
    <w:p w14:paraId="7EE4D3AB" w14:textId="77777777" w:rsidR="00C448DD" w:rsidRPr="00A159C8" w:rsidRDefault="00C448DD" w:rsidP="00C448DD">
      <w:pPr>
        <w:rPr>
          <w:rFonts w:ascii="Times New Roman" w:hAnsi="Times New Roman" w:cs="Times New Roman"/>
          <w:b/>
          <w:bCs/>
          <w:color w:val="000000" w:themeColor="text1"/>
          <w:sz w:val="16"/>
          <w:szCs w:val="16"/>
        </w:rPr>
      </w:pPr>
    </w:p>
    <w:p w14:paraId="2B9938B7" w14:textId="465FB6AC"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XIV. Education and Prevention Programs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w:t>
      </w:r>
      <w:r w:rsidR="003666D2">
        <w:rPr>
          <w:rFonts w:ascii="Times New Roman" w:hAnsi="Times New Roman" w:cs="Times New Roman"/>
          <w:b/>
          <w:bCs/>
          <w:color w:val="000000" w:themeColor="text1"/>
        </w:rPr>
        <w:t>3</w:t>
      </w:r>
    </w:p>
    <w:p w14:paraId="3021860B" w14:textId="77777777" w:rsidR="00C448DD" w:rsidRPr="00A159C8" w:rsidRDefault="00C448DD" w:rsidP="00C448DD">
      <w:pPr>
        <w:rPr>
          <w:rFonts w:ascii="Times New Roman" w:hAnsi="Times New Roman" w:cs="Times New Roman"/>
          <w:b/>
          <w:bCs/>
          <w:color w:val="000000" w:themeColor="text1"/>
          <w:sz w:val="16"/>
          <w:szCs w:val="16"/>
        </w:rPr>
      </w:pPr>
    </w:p>
    <w:p w14:paraId="11202B5E"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XV. Policy Maintenance</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w:t>
      </w:r>
      <w:r w:rsidR="004945F1" w:rsidRPr="00A159C8">
        <w:rPr>
          <w:rFonts w:ascii="Times New Roman" w:hAnsi="Times New Roman" w:cs="Times New Roman"/>
          <w:b/>
          <w:bCs/>
          <w:color w:val="000000" w:themeColor="text1"/>
        </w:rPr>
        <w:t>3</w:t>
      </w:r>
    </w:p>
    <w:p w14:paraId="1A2C60AF" w14:textId="77777777" w:rsidR="00C448DD" w:rsidRPr="00A159C8" w:rsidRDefault="00C448DD" w:rsidP="00C448DD">
      <w:pPr>
        <w:rPr>
          <w:rFonts w:ascii="Times New Roman" w:hAnsi="Times New Roman" w:cs="Times New Roman"/>
          <w:b/>
          <w:bCs/>
          <w:color w:val="000000" w:themeColor="text1"/>
          <w:sz w:val="16"/>
          <w:szCs w:val="16"/>
        </w:rPr>
      </w:pPr>
    </w:p>
    <w:p w14:paraId="3385E182"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XVI. Compliance</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w:t>
      </w:r>
      <w:r w:rsidR="004945F1" w:rsidRPr="00A159C8">
        <w:rPr>
          <w:rFonts w:ascii="Times New Roman" w:hAnsi="Times New Roman" w:cs="Times New Roman"/>
          <w:b/>
          <w:bCs/>
          <w:color w:val="000000" w:themeColor="text1"/>
        </w:rPr>
        <w:t>3</w:t>
      </w:r>
    </w:p>
    <w:p w14:paraId="3228FA17" w14:textId="77777777" w:rsidR="00C448DD" w:rsidRPr="00A159C8" w:rsidRDefault="00C448DD" w:rsidP="00C448DD">
      <w:pPr>
        <w:rPr>
          <w:rFonts w:ascii="Times New Roman" w:hAnsi="Times New Roman" w:cs="Times New Roman"/>
          <w:b/>
          <w:bCs/>
          <w:color w:val="000000" w:themeColor="text1"/>
          <w:sz w:val="16"/>
          <w:szCs w:val="16"/>
        </w:rPr>
      </w:pPr>
    </w:p>
    <w:p w14:paraId="690F113B"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XVIII.  Appendix:  Civil Rights Resolution Process Flowchart</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004945F1" w:rsidRPr="00A159C8">
        <w:rPr>
          <w:rFonts w:ascii="Times New Roman" w:hAnsi="Times New Roman" w:cs="Times New Roman"/>
          <w:b/>
          <w:bCs/>
          <w:color w:val="000000" w:themeColor="text1"/>
        </w:rPr>
        <w:t>55</w:t>
      </w:r>
    </w:p>
    <w:p w14:paraId="0214EC37" w14:textId="77777777" w:rsidR="00C448DD" w:rsidRPr="00A159C8" w:rsidRDefault="00C448DD" w:rsidP="00C448DD">
      <w:pPr>
        <w:rPr>
          <w:rFonts w:ascii="Times New Roman" w:hAnsi="Times New Roman" w:cs="Times New Roman"/>
          <w:color w:val="000000" w:themeColor="text1"/>
          <w:sz w:val="44"/>
          <w:szCs w:val="44"/>
        </w:rPr>
      </w:pPr>
    </w:p>
    <w:p w14:paraId="77B69D0B" w14:textId="77777777" w:rsidR="00C448DD" w:rsidRPr="00A159C8" w:rsidRDefault="00C448DD" w:rsidP="00C448DD">
      <w:pPr>
        <w:rPr>
          <w:rFonts w:ascii="Times New Roman" w:hAnsi="Times New Roman" w:cs="Times New Roman"/>
          <w:color w:val="000000" w:themeColor="text1"/>
          <w:sz w:val="44"/>
          <w:szCs w:val="44"/>
        </w:rPr>
      </w:pPr>
    </w:p>
    <w:p w14:paraId="33B3AF80" w14:textId="77777777" w:rsidR="00C448DD" w:rsidRPr="00A159C8" w:rsidRDefault="00C448DD" w:rsidP="00C448DD">
      <w:pPr>
        <w:rPr>
          <w:rFonts w:ascii="Times New Roman" w:hAnsi="Times New Roman" w:cs="Times New Roman"/>
          <w:color w:val="000000" w:themeColor="text1"/>
          <w:sz w:val="44"/>
          <w:szCs w:val="44"/>
        </w:rPr>
      </w:pPr>
    </w:p>
    <w:p w14:paraId="0F609FB0" w14:textId="77777777" w:rsidR="00C448DD" w:rsidRPr="00A159C8" w:rsidRDefault="00C448DD" w:rsidP="00C448DD">
      <w:pPr>
        <w:rPr>
          <w:rFonts w:ascii="Times New Roman" w:hAnsi="Times New Roman" w:cs="Times New Roman"/>
          <w:color w:val="000000" w:themeColor="text1"/>
          <w:sz w:val="44"/>
          <w:szCs w:val="44"/>
        </w:rPr>
      </w:pPr>
    </w:p>
    <w:p w14:paraId="08DAE2C8" w14:textId="77777777" w:rsidR="00C448DD" w:rsidRPr="00A159C8" w:rsidRDefault="00C448DD" w:rsidP="00C448DD">
      <w:pPr>
        <w:rPr>
          <w:rFonts w:ascii="Times New Roman" w:hAnsi="Times New Roman" w:cs="Times New Roman"/>
          <w:color w:val="000000" w:themeColor="text1"/>
          <w:sz w:val="44"/>
          <w:szCs w:val="44"/>
        </w:rPr>
      </w:pPr>
    </w:p>
    <w:p w14:paraId="503ABCD7" w14:textId="77777777" w:rsidR="00C448DD" w:rsidRPr="00A159C8" w:rsidRDefault="00C448DD" w:rsidP="00C448DD">
      <w:pPr>
        <w:rPr>
          <w:rFonts w:ascii="Times New Roman" w:hAnsi="Times New Roman" w:cs="Times New Roman"/>
          <w:color w:val="000000" w:themeColor="text1"/>
          <w:sz w:val="44"/>
          <w:szCs w:val="44"/>
        </w:rPr>
      </w:pPr>
    </w:p>
    <w:p w14:paraId="786B680F" w14:textId="77777777" w:rsidR="00C448DD" w:rsidRPr="00A159C8" w:rsidRDefault="00C448DD" w:rsidP="00C448DD">
      <w:pPr>
        <w:rPr>
          <w:rFonts w:ascii="Times New Roman" w:hAnsi="Times New Roman" w:cs="Times New Roman"/>
          <w:color w:val="000000" w:themeColor="text1"/>
          <w:sz w:val="44"/>
          <w:szCs w:val="44"/>
        </w:rPr>
      </w:pPr>
    </w:p>
    <w:p w14:paraId="4B83ED20" w14:textId="77777777" w:rsidR="00C448DD" w:rsidRPr="00A159C8" w:rsidRDefault="00C448DD" w:rsidP="00C448DD">
      <w:pPr>
        <w:rPr>
          <w:rFonts w:ascii="Times New Roman" w:hAnsi="Times New Roman" w:cs="Times New Roman"/>
          <w:color w:val="000000" w:themeColor="text1"/>
          <w:sz w:val="44"/>
          <w:szCs w:val="44"/>
        </w:rPr>
      </w:pPr>
    </w:p>
    <w:p w14:paraId="1F2CD133" w14:textId="77777777" w:rsidR="00C448DD" w:rsidRPr="00A159C8" w:rsidRDefault="00C448DD" w:rsidP="00C448DD">
      <w:pPr>
        <w:rPr>
          <w:rFonts w:ascii="Times New Roman" w:hAnsi="Times New Roman" w:cs="Times New Roman"/>
          <w:color w:val="000000" w:themeColor="text1"/>
          <w:sz w:val="44"/>
          <w:szCs w:val="44"/>
        </w:rPr>
      </w:pPr>
    </w:p>
    <w:p w14:paraId="15624C93" w14:textId="77777777" w:rsidR="00C448DD" w:rsidRPr="00A159C8" w:rsidRDefault="00C448DD" w:rsidP="00C448DD">
      <w:pPr>
        <w:rPr>
          <w:rFonts w:ascii="Times New Roman" w:hAnsi="Times New Roman" w:cs="Times New Roman"/>
          <w:color w:val="000000" w:themeColor="text1"/>
          <w:sz w:val="44"/>
          <w:szCs w:val="44"/>
        </w:rPr>
      </w:pPr>
    </w:p>
    <w:p w14:paraId="77205BF8" w14:textId="77777777" w:rsidR="00C448DD" w:rsidRPr="00A159C8" w:rsidRDefault="00C448DD" w:rsidP="00C448DD">
      <w:pPr>
        <w:rPr>
          <w:rFonts w:ascii="Times New Roman" w:hAnsi="Times New Roman" w:cs="Times New Roman"/>
          <w:color w:val="000000" w:themeColor="text1"/>
          <w:sz w:val="44"/>
          <w:szCs w:val="44"/>
        </w:rPr>
      </w:pPr>
    </w:p>
    <w:p w14:paraId="2F753E9E" w14:textId="77777777" w:rsidR="00C448DD" w:rsidRPr="00A159C8" w:rsidRDefault="00C448DD" w:rsidP="00C448DD">
      <w:pPr>
        <w:rPr>
          <w:rFonts w:ascii="Times New Roman" w:hAnsi="Times New Roman" w:cs="Times New Roman"/>
          <w:b/>
          <w:bCs/>
          <w:color w:val="000000" w:themeColor="text1"/>
          <w:sz w:val="56"/>
          <w:szCs w:val="56"/>
        </w:rPr>
      </w:pPr>
    </w:p>
    <w:p w14:paraId="3FF00119" w14:textId="77777777" w:rsidR="00C448DD" w:rsidRPr="00A159C8" w:rsidRDefault="00C448DD" w:rsidP="00C448DD">
      <w:pPr>
        <w:rPr>
          <w:rFonts w:ascii="Times New Roman" w:hAnsi="Times New Roman" w:cs="Times New Roman"/>
          <w:b/>
          <w:bCs/>
          <w:color w:val="000000" w:themeColor="text1"/>
          <w:sz w:val="56"/>
          <w:szCs w:val="56"/>
        </w:rPr>
      </w:pPr>
    </w:p>
    <w:p w14:paraId="756703C8" w14:textId="77777777" w:rsidR="00C448DD" w:rsidRPr="00A159C8" w:rsidRDefault="00C448DD" w:rsidP="00C448DD">
      <w:pPr>
        <w:rPr>
          <w:rFonts w:ascii="Times New Roman" w:hAnsi="Times New Roman" w:cs="Times New Roman"/>
          <w:b/>
          <w:bCs/>
          <w:color w:val="000000" w:themeColor="text1"/>
          <w:sz w:val="56"/>
          <w:szCs w:val="56"/>
        </w:rPr>
      </w:pPr>
    </w:p>
    <w:p w14:paraId="0C08F87C" w14:textId="77777777" w:rsidR="00C448DD" w:rsidRPr="00A159C8" w:rsidRDefault="00C448DD" w:rsidP="00C448DD">
      <w:pPr>
        <w:rPr>
          <w:rFonts w:ascii="Times New Roman" w:hAnsi="Times New Roman" w:cs="Times New Roman"/>
          <w:b/>
          <w:bCs/>
          <w:color w:val="000000" w:themeColor="text1"/>
          <w:sz w:val="56"/>
          <w:szCs w:val="56"/>
        </w:rPr>
      </w:pPr>
    </w:p>
    <w:p w14:paraId="4F316505" w14:textId="77777777" w:rsidR="00C448DD" w:rsidRPr="00A159C8" w:rsidRDefault="00C448DD" w:rsidP="00C448DD">
      <w:pPr>
        <w:rPr>
          <w:rFonts w:ascii="Times New Roman" w:hAnsi="Times New Roman" w:cs="Times New Roman"/>
          <w:b/>
          <w:bCs/>
          <w:color w:val="000000" w:themeColor="text1"/>
          <w:sz w:val="56"/>
          <w:szCs w:val="56"/>
        </w:rPr>
      </w:pPr>
    </w:p>
    <w:p w14:paraId="34FD3E98" w14:textId="77777777" w:rsidR="00C448DD" w:rsidRPr="00A159C8" w:rsidRDefault="00C448DD" w:rsidP="00C448DD">
      <w:pPr>
        <w:rPr>
          <w:rFonts w:ascii="Times New Roman" w:hAnsi="Times New Roman" w:cs="Times New Roman"/>
          <w:b/>
          <w:bCs/>
          <w:color w:val="000000" w:themeColor="text1"/>
          <w:sz w:val="56"/>
          <w:szCs w:val="56"/>
        </w:rPr>
      </w:pPr>
    </w:p>
    <w:p w14:paraId="72571586" w14:textId="77777777" w:rsidR="00C448DD" w:rsidRPr="00A159C8" w:rsidRDefault="00C448DD" w:rsidP="00C448DD">
      <w:pPr>
        <w:rPr>
          <w:rFonts w:ascii="Times New Roman" w:hAnsi="Times New Roman" w:cs="Times New Roman"/>
          <w:b/>
          <w:bCs/>
          <w:color w:val="000000" w:themeColor="text1"/>
          <w:sz w:val="56"/>
          <w:szCs w:val="56"/>
        </w:rPr>
      </w:pPr>
    </w:p>
    <w:p w14:paraId="11E19A63" w14:textId="77777777" w:rsidR="00C448DD" w:rsidRPr="00A159C8" w:rsidRDefault="00C448DD" w:rsidP="00C448DD">
      <w:pPr>
        <w:rPr>
          <w:rFonts w:ascii="Times New Roman" w:hAnsi="Times New Roman" w:cs="Times New Roman"/>
          <w:b/>
          <w:bCs/>
          <w:color w:val="000000" w:themeColor="text1"/>
          <w:sz w:val="56"/>
          <w:szCs w:val="56"/>
        </w:rPr>
      </w:pPr>
    </w:p>
    <w:p w14:paraId="16EC803D" w14:textId="77777777" w:rsidR="00C448DD" w:rsidRPr="00A159C8" w:rsidRDefault="00C448DD" w:rsidP="00C448DD">
      <w:pPr>
        <w:rPr>
          <w:rFonts w:ascii="Times New Roman" w:hAnsi="Times New Roman" w:cs="Times New Roman"/>
          <w:b/>
          <w:bCs/>
          <w:color w:val="000000" w:themeColor="text1"/>
          <w:sz w:val="56"/>
          <w:szCs w:val="56"/>
        </w:rPr>
      </w:pPr>
    </w:p>
    <w:p w14:paraId="0A006773" w14:textId="77777777" w:rsidR="00C448DD" w:rsidRPr="00A159C8" w:rsidRDefault="00C448DD" w:rsidP="00C448DD">
      <w:pPr>
        <w:rPr>
          <w:rFonts w:ascii="Times New Roman" w:hAnsi="Times New Roman" w:cs="Times New Roman"/>
          <w:b/>
          <w:bCs/>
          <w:color w:val="000000" w:themeColor="text1"/>
          <w:sz w:val="56"/>
          <w:szCs w:val="56"/>
        </w:rPr>
      </w:pPr>
    </w:p>
    <w:p w14:paraId="4C8D5E99" w14:textId="77777777" w:rsidR="00C448DD" w:rsidRPr="00A159C8" w:rsidRDefault="00C448DD" w:rsidP="00C448DD">
      <w:pPr>
        <w:rPr>
          <w:rFonts w:ascii="Times New Roman" w:hAnsi="Times New Roman" w:cs="Times New Roman"/>
          <w:b/>
          <w:bCs/>
          <w:color w:val="000000" w:themeColor="text1"/>
          <w:sz w:val="56"/>
          <w:szCs w:val="56"/>
        </w:rPr>
      </w:pPr>
    </w:p>
    <w:p w14:paraId="6672F9C8" w14:textId="77777777" w:rsidR="00C448DD" w:rsidRPr="00A159C8" w:rsidRDefault="00C448DD" w:rsidP="00C448DD">
      <w:pPr>
        <w:spacing w:before="100" w:beforeAutospacing="1" w:after="100" w:afterAutospacing="1"/>
        <w:rPr>
          <w:rFonts w:ascii="Times New Roman" w:hAnsi="Times New Roman" w:cs="Times New Roman"/>
          <w:b/>
          <w:bCs/>
          <w:color w:val="000000" w:themeColor="text1"/>
          <w:sz w:val="56"/>
          <w:szCs w:val="56"/>
        </w:rPr>
      </w:pPr>
      <w:r w:rsidRPr="00A159C8">
        <w:rPr>
          <w:rFonts w:ascii="Times New Roman" w:hAnsi="Times New Roman" w:cs="Times New Roman"/>
          <w:b/>
          <w:bCs/>
          <w:color w:val="000000" w:themeColor="text1"/>
          <w:sz w:val="56"/>
          <w:szCs w:val="56"/>
        </w:rPr>
        <w:t xml:space="preserve">How to Get Help </w:t>
      </w:r>
    </w:p>
    <w:p w14:paraId="63E56491"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Any member of the MVNU community who has experienced sexual or physical assault is encouraged to immediately seek medical assistance, contact law enforcement to make a report, and make a report to the University.</w:t>
      </w:r>
    </w:p>
    <w:p w14:paraId="724FF2A1" w14:textId="77777777" w:rsidR="00C448DD" w:rsidRPr="00A159C8" w:rsidRDefault="00C448DD" w:rsidP="00C448DD">
      <w:pPr>
        <w:rPr>
          <w:rFonts w:ascii="Times New Roman" w:hAnsi="Times New Roman" w:cs="Times New Roman"/>
          <w:b/>
          <w:bCs/>
          <w:color w:val="000000" w:themeColor="text1"/>
        </w:rPr>
      </w:pPr>
    </w:p>
    <w:p w14:paraId="001BF02C" w14:textId="77777777" w:rsidR="00C448DD" w:rsidRPr="00A159C8" w:rsidRDefault="00C448DD" w:rsidP="00C448DD">
      <w:pPr>
        <w:rPr>
          <w:rFonts w:ascii="Times New Roman" w:hAnsi="Times New Roman" w:cs="Times New Roman"/>
          <w:color w:val="000000" w:themeColor="text1"/>
        </w:rPr>
      </w:pPr>
      <w:r w:rsidRPr="00A159C8">
        <w:rPr>
          <w:rFonts w:ascii="Times New Roman" w:hAnsi="Times New Roman" w:cs="Times New Roman"/>
          <w:b/>
          <w:bCs/>
          <w:color w:val="000000" w:themeColor="text1"/>
        </w:rPr>
        <w:t xml:space="preserve">EMERGENCY RESPONSE </w:t>
      </w:r>
    </w:p>
    <w:p w14:paraId="4AD967D4"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 xml:space="preserve">Campus Safety </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Crisis Hotline</w:t>
      </w:r>
    </w:p>
    <w:p w14:paraId="1171116D"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color w:val="000000" w:themeColor="text1"/>
          <w:sz w:val="20"/>
          <w:szCs w:val="20"/>
        </w:rPr>
        <w:t>Off Campus: 740-399-8686</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740-397-9000, ext. 5000</w:t>
      </w:r>
      <w:r w:rsidRPr="00A159C8">
        <w:rPr>
          <w:rFonts w:ascii="Times New Roman" w:hAnsi="Times New Roman" w:cs="Times New Roman"/>
          <w:color w:val="000000" w:themeColor="text1"/>
          <w:sz w:val="20"/>
          <w:szCs w:val="20"/>
        </w:rPr>
        <w:br/>
        <w:t>On Campus: 740-397-9000, ext. 8686</w:t>
      </w:r>
      <w:r w:rsidRPr="00A159C8">
        <w:rPr>
          <w:rFonts w:ascii="Times New Roman" w:hAnsi="Times New Roman" w:cs="Times New Roman"/>
          <w:color w:val="000000" w:themeColor="text1"/>
          <w:sz w:val="20"/>
          <w:szCs w:val="20"/>
        </w:rPr>
        <w:br/>
        <w:t>campus.safety@mvnu.edu</w:t>
      </w:r>
    </w:p>
    <w:p w14:paraId="39B6498E" w14:textId="77777777" w:rsidR="00C448DD" w:rsidRPr="00A159C8" w:rsidRDefault="00C448DD" w:rsidP="00C448DD">
      <w:pPr>
        <w:rPr>
          <w:rFonts w:ascii="Times New Roman" w:hAnsi="Times New Roman" w:cs="Times New Roman"/>
          <w:color w:val="000000" w:themeColor="text1"/>
          <w:sz w:val="20"/>
          <w:szCs w:val="20"/>
        </w:rPr>
      </w:pPr>
    </w:p>
    <w:p w14:paraId="2130A6F4"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Mount Vernon Police</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Emergency Law Enforcement Response:</w:t>
      </w:r>
    </w:p>
    <w:p w14:paraId="6281945D"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740-397-2222</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911 (from anywhere)</w:t>
      </w:r>
    </w:p>
    <w:p w14:paraId="202596B1" w14:textId="77777777" w:rsidR="00C448DD" w:rsidRPr="00A159C8" w:rsidRDefault="00C448DD" w:rsidP="00C448DD">
      <w:pPr>
        <w:rPr>
          <w:rFonts w:ascii="Times New Roman" w:hAnsi="Times New Roman" w:cs="Times New Roman"/>
          <w:color w:val="000000" w:themeColor="text1"/>
          <w:sz w:val="18"/>
          <w:szCs w:val="18"/>
        </w:rPr>
      </w:pPr>
    </w:p>
    <w:p w14:paraId="5D12D526"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MEDICAL TREATMENT</w:t>
      </w:r>
      <w:r w:rsidRPr="00A159C8">
        <w:rPr>
          <w:rFonts w:ascii="Times New Roman" w:hAnsi="Times New Roman" w:cs="Times New Roman"/>
          <w:color w:val="000000" w:themeColor="text1"/>
          <w:sz w:val="18"/>
          <w:szCs w:val="18"/>
        </w:rPr>
        <w:br/>
      </w:r>
      <w:r w:rsidRPr="00A159C8">
        <w:rPr>
          <w:rFonts w:ascii="Times New Roman" w:hAnsi="Times New Roman" w:cs="Times New Roman"/>
          <w:b/>
          <w:bCs/>
          <w:color w:val="000000" w:themeColor="text1"/>
          <w:sz w:val="20"/>
          <w:szCs w:val="20"/>
        </w:rPr>
        <w:t>Knox Community Hospital</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Student Health Services</w:t>
      </w:r>
      <w:r w:rsidRPr="00A159C8">
        <w:rPr>
          <w:rFonts w:ascii="Times New Roman" w:hAnsi="Times New Roman" w:cs="Times New Roman"/>
          <w:color w:val="000000" w:themeColor="text1"/>
          <w:sz w:val="20"/>
          <w:szCs w:val="20"/>
        </w:rPr>
        <w:br/>
        <w:t>1330 Coshocton Avenue</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740-397-9000, ext. 4632</w:t>
      </w:r>
      <w:r w:rsidRPr="00A159C8">
        <w:rPr>
          <w:rFonts w:ascii="Times New Roman" w:hAnsi="Times New Roman" w:cs="Times New Roman"/>
          <w:color w:val="000000" w:themeColor="text1"/>
          <w:sz w:val="20"/>
          <w:szCs w:val="20"/>
        </w:rPr>
        <w:br/>
        <w:t>Mount Vernon, OH 43050</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eastAsia="Times New Roman" w:hAnsi="Times New Roman" w:cs="Times New Roman"/>
          <w:color w:val="000000" w:themeColor="text1"/>
          <w:sz w:val="20"/>
          <w:szCs w:val="20"/>
        </w:rPr>
        <w:t>Emergency number: 740-507-0275</w:t>
      </w:r>
      <w:r w:rsidRPr="00A159C8">
        <w:rPr>
          <w:rFonts w:ascii="Times New Roman" w:hAnsi="Times New Roman" w:cs="Times New Roman"/>
          <w:color w:val="000000" w:themeColor="text1"/>
          <w:sz w:val="20"/>
          <w:szCs w:val="20"/>
        </w:rPr>
        <w:br/>
        <w:t>740-393-9000</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i/>
          <w:iCs/>
          <w:color w:val="000000" w:themeColor="text1"/>
          <w:sz w:val="20"/>
          <w:szCs w:val="20"/>
        </w:rPr>
        <w:t>Provides medical treatment to students</w:t>
      </w:r>
      <w:r w:rsidRPr="00A159C8">
        <w:rPr>
          <w:rFonts w:ascii="Times New Roman" w:hAnsi="Times New Roman" w:cs="Times New Roman"/>
          <w:color w:val="000000" w:themeColor="text1"/>
          <w:sz w:val="20"/>
          <w:szCs w:val="20"/>
        </w:rPr>
        <w:br/>
      </w:r>
      <w:r w:rsidRPr="00A159C8">
        <w:rPr>
          <w:rFonts w:ascii="Times New Roman" w:hAnsi="Times New Roman" w:cs="Times New Roman"/>
          <w:i/>
          <w:iCs/>
          <w:color w:val="000000" w:themeColor="text1"/>
          <w:sz w:val="20"/>
          <w:szCs w:val="20"/>
        </w:rPr>
        <w:t xml:space="preserve">Provides medical treatment and sexual </w:t>
      </w:r>
      <w:proofErr w:type="gramStart"/>
      <w:r w:rsidRPr="00A159C8">
        <w:rPr>
          <w:rFonts w:ascii="Times New Roman" w:hAnsi="Times New Roman" w:cs="Times New Roman"/>
          <w:i/>
          <w:iCs/>
          <w:color w:val="000000" w:themeColor="text1"/>
          <w:sz w:val="20"/>
          <w:szCs w:val="20"/>
        </w:rPr>
        <w:t>assault</w:t>
      </w:r>
      <w:proofErr w:type="gramEnd"/>
      <w:r w:rsidRPr="00A159C8">
        <w:rPr>
          <w:rFonts w:ascii="Times New Roman" w:hAnsi="Times New Roman" w:cs="Times New Roman"/>
          <w:i/>
          <w:iCs/>
          <w:color w:val="000000" w:themeColor="text1"/>
          <w:sz w:val="20"/>
          <w:szCs w:val="20"/>
        </w:rPr>
        <w:t xml:space="preserve"> </w:t>
      </w:r>
    </w:p>
    <w:p w14:paraId="3687EC45"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hAnsi="Times New Roman" w:cs="Times New Roman"/>
          <w:i/>
          <w:iCs/>
          <w:color w:val="000000" w:themeColor="text1"/>
          <w:sz w:val="20"/>
          <w:szCs w:val="20"/>
        </w:rPr>
        <w:t>forensic exams</w:t>
      </w:r>
    </w:p>
    <w:p w14:paraId="177FE843"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color w:val="000000" w:themeColor="text1"/>
          <w:sz w:val="20"/>
          <w:szCs w:val="20"/>
        </w:rPr>
        <w:br/>
      </w:r>
      <w:r w:rsidRPr="00A159C8">
        <w:rPr>
          <w:rFonts w:ascii="Times New Roman" w:hAnsi="Times New Roman" w:cs="Times New Roman"/>
          <w:b/>
          <w:bCs/>
          <w:color w:val="000000" w:themeColor="text1"/>
          <w:sz w:val="20"/>
          <w:szCs w:val="20"/>
        </w:rPr>
        <w:t xml:space="preserve">New Directions: The Domestic Abuse and </w:t>
      </w:r>
    </w:p>
    <w:p w14:paraId="20FE19F9" w14:textId="605BE45F"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Rape Crisis Center of Knox County</w:t>
      </w:r>
      <w:r w:rsidRPr="00A159C8">
        <w:rPr>
          <w:rFonts w:ascii="Times New Roman" w:hAnsi="Times New Roman" w:cs="Times New Roman"/>
          <w:color w:val="000000" w:themeColor="text1"/>
          <w:sz w:val="20"/>
          <w:szCs w:val="20"/>
        </w:rPr>
        <w:br/>
        <w:t>Hotline: 740-397-</w:t>
      </w:r>
      <w:r w:rsidR="00396119">
        <w:rPr>
          <w:rFonts w:ascii="Times New Roman" w:hAnsi="Times New Roman" w:cs="Times New Roman"/>
          <w:color w:val="000000" w:themeColor="text1"/>
          <w:sz w:val="20"/>
          <w:szCs w:val="20"/>
        </w:rPr>
        <w:t>4357</w:t>
      </w:r>
      <w:r w:rsidRPr="00A159C8">
        <w:rPr>
          <w:rFonts w:ascii="Times New Roman" w:hAnsi="Times New Roman" w:cs="Times New Roman"/>
          <w:color w:val="000000" w:themeColor="text1"/>
          <w:sz w:val="20"/>
          <w:szCs w:val="20"/>
        </w:rPr>
        <w:br/>
      </w:r>
      <w:r w:rsidRPr="00A159C8">
        <w:rPr>
          <w:rFonts w:ascii="Times New Roman" w:hAnsi="Times New Roman" w:cs="Times New Roman"/>
          <w:i/>
          <w:iCs/>
          <w:color w:val="000000" w:themeColor="text1"/>
          <w:sz w:val="20"/>
          <w:szCs w:val="20"/>
        </w:rPr>
        <w:t xml:space="preserve">Will accompany to a sexual assault forensic </w:t>
      </w:r>
      <w:proofErr w:type="gramStart"/>
      <w:r w:rsidRPr="00A159C8">
        <w:rPr>
          <w:rFonts w:ascii="Times New Roman" w:hAnsi="Times New Roman" w:cs="Times New Roman"/>
          <w:i/>
          <w:iCs/>
          <w:color w:val="000000" w:themeColor="text1"/>
          <w:sz w:val="20"/>
          <w:szCs w:val="20"/>
        </w:rPr>
        <w:t>exam</w:t>
      </w:r>
      <w:proofErr w:type="gramEnd"/>
    </w:p>
    <w:p w14:paraId="4F3731CF" w14:textId="77777777" w:rsidR="00C448DD" w:rsidRPr="00A159C8" w:rsidRDefault="00C448DD" w:rsidP="00C448DD">
      <w:pPr>
        <w:rPr>
          <w:rFonts w:ascii="Times New Roman" w:hAnsi="Times New Roman" w:cs="Times New Roman"/>
          <w:color w:val="000000" w:themeColor="text1"/>
          <w:sz w:val="20"/>
          <w:szCs w:val="20"/>
        </w:rPr>
      </w:pPr>
    </w:p>
    <w:p w14:paraId="137EAF90"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COUNSELING</w:t>
      </w:r>
    </w:p>
    <w:p w14:paraId="7E21E739"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Campus Counseling Center</w:t>
      </w:r>
      <w:r w:rsidRPr="00A159C8">
        <w:rPr>
          <w:rFonts w:ascii="Times New Roman" w:hAnsi="Times New Roman" w:cs="Times New Roman"/>
          <w:color w:val="000000" w:themeColor="text1"/>
          <w:sz w:val="20"/>
          <w:szCs w:val="20"/>
        </w:rPr>
        <w:br/>
        <w:t>counselingcenter@mvnu.edu</w:t>
      </w:r>
      <w:r w:rsidRPr="00A159C8">
        <w:rPr>
          <w:rFonts w:ascii="Times New Roman" w:hAnsi="Times New Roman" w:cs="Times New Roman"/>
          <w:color w:val="000000" w:themeColor="text1"/>
          <w:sz w:val="20"/>
          <w:szCs w:val="20"/>
        </w:rPr>
        <w:br/>
        <w:t>740-397-9000, Ext. 4610</w:t>
      </w:r>
    </w:p>
    <w:p w14:paraId="75B07395"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color w:val="000000" w:themeColor="text1"/>
          <w:sz w:val="20"/>
          <w:szCs w:val="20"/>
        </w:rPr>
        <w:br/>
      </w:r>
      <w:r w:rsidRPr="00A159C8">
        <w:rPr>
          <w:rFonts w:ascii="Times New Roman" w:hAnsi="Times New Roman" w:cs="Times New Roman"/>
          <w:b/>
          <w:bCs/>
          <w:color w:val="000000" w:themeColor="text1"/>
        </w:rPr>
        <w:t>REPORTING OPTIONS AT MVNU</w:t>
      </w:r>
    </w:p>
    <w:p w14:paraId="0D4F2154" w14:textId="77777777" w:rsidR="00C448DD" w:rsidRPr="00A159C8" w:rsidRDefault="00C448DD" w:rsidP="00C448DD">
      <w:pPr>
        <w:rPr>
          <w:rFonts w:ascii="Times New Roman" w:hAnsi="Times New Roman" w:cs="Times New Roman"/>
          <w:i/>
          <w:iCs/>
          <w:color w:val="000000" w:themeColor="text1"/>
          <w:sz w:val="20"/>
          <w:szCs w:val="20"/>
        </w:rPr>
      </w:pPr>
      <w:r w:rsidRPr="00A159C8">
        <w:rPr>
          <w:rFonts w:ascii="Times New Roman" w:hAnsi="Times New Roman" w:cs="Times New Roman"/>
          <w:i/>
          <w:iCs/>
          <w:color w:val="000000" w:themeColor="text1"/>
          <w:sz w:val="20"/>
          <w:szCs w:val="20"/>
        </w:rPr>
        <w:t>(Private, but not confidential)</w:t>
      </w:r>
    </w:p>
    <w:p w14:paraId="2FBE5348"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 xml:space="preserve">Office of Civil Rights </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Campus Safety</w:t>
      </w:r>
    </w:p>
    <w:p w14:paraId="338DBABD" w14:textId="1D7D0D24" w:rsidR="00C448DD" w:rsidRPr="00A159C8" w:rsidRDefault="00F64E24" w:rsidP="00C448DD">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Tavaris Taylor</w:t>
      </w:r>
      <w:r w:rsidR="00C448DD" w:rsidRPr="00A159C8">
        <w:rPr>
          <w:rFonts w:ascii="Times New Roman" w:hAnsi="Times New Roman" w:cs="Times New Roman"/>
          <w:color w:val="000000" w:themeColor="text1"/>
          <w:sz w:val="20"/>
          <w:szCs w:val="20"/>
        </w:rPr>
        <w:tab/>
      </w:r>
      <w:r w:rsidR="00C448DD" w:rsidRPr="00A159C8">
        <w:rPr>
          <w:rFonts w:ascii="Times New Roman" w:hAnsi="Times New Roman" w:cs="Times New Roman"/>
          <w:color w:val="000000" w:themeColor="text1"/>
          <w:sz w:val="20"/>
          <w:szCs w:val="20"/>
        </w:rPr>
        <w:tab/>
      </w:r>
      <w:r w:rsidR="00C448DD" w:rsidRPr="00A159C8">
        <w:rPr>
          <w:rFonts w:ascii="Times New Roman" w:hAnsi="Times New Roman" w:cs="Times New Roman"/>
          <w:color w:val="000000" w:themeColor="text1"/>
          <w:sz w:val="20"/>
          <w:szCs w:val="20"/>
        </w:rPr>
        <w:tab/>
      </w:r>
      <w:r w:rsidR="00C448DD" w:rsidRPr="00A159C8">
        <w:rPr>
          <w:rFonts w:ascii="Times New Roman" w:hAnsi="Times New Roman" w:cs="Times New Roman"/>
          <w:color w:val="000000" w:themeColor="text1"/>
          <w:sz w:val="20"/>
          <w:szCs w:val="20"/>
        </w:rPr>
        <w:tab/>
      </w:r>
      <w:r w:rsidR="00C448DD" w:rsidRPr="00A159C8">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sidR="00C448DD" w:rsidRPr="00A159C8">
        <w:rPr>
          <w:rFonts w:ascii="Times New Roman" w:hAnsi="Times New Roman" w:cs="Times New Roman"/>
          <w:color w:val="000000" w:themeColor="text1"/>
          <w:sz w:val="20"/>
          <w:szCs w:val="20"/>
        </w:rPr>
        <w:t>Off Campus: 740-399-8686</w:t>
      </w:r>
      <w:r w:rsidR="00C448DD" w:rsidRPr="00A159C8">
        <w:rPr>
          <w:rFonts w:ascii="Times New Roman" w:hAnsi="Times New Roman" w:cs="Times New Roman"/>
          <w:color w:val="000000" w:themeColor="text1"/>
          <w:sz w:val="20"/>
          <w:szCs w:val="20"/>
        </w:rPr>
        <w:tab/>
      </w:r>
    </w:p>
    <w:p w14:paraId="5F41A65F" w14:textId="2D43CF86" w:rsidR="00C448DD" w:rsidRPr="00A159C8" w:rsidRDefault="00F64E24" w:rsidP="00C448DD">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Title IX Coordinator</w:t>
      </w:r>
      <w:r w:rsidR="00C448DD" w:rsidRPr="00A159C8">
        <w:rPr>
          <w:rFonts w:ascii="Times New Roman" w:hAnsi="Times New Roman" w:cs="Times New Roman"/>
          <w:color w:val="000000" w:themeColor="text1"/>
          <w:sz w:val="20"/>
          <w:szCs w:val="20"/>
        </w:rPr>
        <w:tab/>
      </w:r>
      <w:r w:rsidR="00C448DD" w:rsidRPr="00A159C8">
        <w:rPr>
          <w:rFonts w:ascii="Times New Roman" w:hAnsi="Times New Roman" w:cs="Times New Roman"/>
          <w:color w:val="000000" w:themeColor="text1"/>
          <w:sz w:val="20"/>
          <w:szCs w:val="20"/>
        </w:rPr>
        <w:tab/>
      </w:r>
      <w:r w:rsidR="00C448DD" w:rsidRPr="00A159C8">
        <w:rPr>
          <w:rFonts w:ascii="Times New Roman" w:hAnsi="Times New Roman" w:cs="Times New Roman"/>
          <w:color w:val="000000" w:themeColor="text1"/>
          <w:sz w:val="20"/>
          <w:szCs w:val="20"/>
        </w:rPr>
        <w:tab/>
      </w:r>
      <w:r w:rsidR="00C448DD" w:rsidRPr="00A159C8">
        <w:rPr>
          <w:rFonts w:ascii="Times New Roman" w:hAnsi="Times New Roman" w:cs="Times New Roman"/>
          <w:color w:val="000000" w:themeColor="text1"/>
          <w:sz w:val="20"/>
          <w:szCs w:val="20"/>
        </w:rPr>
        <w:tab/>
      </w:r>
      <w:r w:rsidR="00C448DD" w:rsidRPr="00A159C8">
        <w:rPr>
          <w:rFonts w:ascii="Times New Roman" w:hAnsi="Times New Roman" w:cs="Times New Roman"/>
          <w:color w:val="000000" w:themeColor="text1"/>
          <w:sz w:val="20"/>
          <w:szCs w:val="20"/>
        </w:rPr>
        <w:tab/>
      </w:r>
      <w:proofErr w:type="gramStart"/>
      <w:r w:rsidR="00C448DD" w:rsidRPr="00A159C8">
        <w:rPr>
          <w:rFonts w:ascii="Times New Roman" w:hAnsi="Times New Roman" w:cs="Times New Roman"/>
          <w:color w:val="000000" w:themeColor="text1"/>
          <w:sz w:val="20"/>
          <w:szCs w:val="20"/>
        </w:rPr>
        <w:t>On</w:t>
      </w:r>
      <w:proofErr w:type="gramEnd"/>
      <w:r w:rsidR="00C448DD" w:rsidRPr="00A159C8">
        <w:rPr>
          <w:rFonts w:ascii="Times New Roman" w:hAnsi="Times New Roman" w:cs="Times New Roman"/>
          <w:color w:val="000000" w:themeColor="text1"/>
          <w:sz w:val="20"/>
          <w:szCs w:val="20"/>
        </w:rPr>
        <w:t xml:space="preserve"> Campus: 740-397-9000, ext. 8686</w:t>
      </w:r>
    </w:p>
    <w:p w14:paraId="74986FD0" w14:textId="77777777" w:rsidR="00C448DD" w:rsidRPr="00A159C8" w:rsidRDefault="00C448DD" w:rsidP="00C448DD">
      <w:pPr>
        <w:rPr>
          <w:rStyle w:val="markedcontent"/>
          <w:rFonts w:ascii="Times New Roman" w:hAnsi="Times New Roman" w:cs="Times New Roman"/>
          <w:color w:val="000000" w:themeColor="text1"/>
          <w:sz w:val="20"/>
          <w:szCs w:val="20"/>
        </w:rPr>
      </w:pPr>
      <w:r w:rsidRPr="00A159C8">
        <w:rPr>
          <w:rStyle w:val="markedcontent"/>
          <w:rFonts w:ascii="Times New Roman" w:hAnsi="Times New Roman" w:cs="Times New Roman"/>
          <w:color w:val="000000" w:themeColor="text1"/>
          <w:sz w:val="20"/>
          <w:szCs w:val="20"/>
        </w:rPr>
        <w:t xml:space="preserve">Off Campus: 740-399-8250 </w:t>
      </w:r>
      <w:r w:rsidRPr="00A159C8">
        <w:rPr>
          <w:rStyle w:val="markedcontent"/>
          <w:rFonts w:ascii="Times New Roman" w:hAnsi="Times New Roman" w:cs="Times New Roman"/>
          <w:color w:val="000000" w:themeColor="text1"/>
          <w:sz w:val="20"/>
          <w:szCs w:val="20"/>
        </w:rPr>
        <w:tab/>
      </w:r>
      <w:r w:rsidRPr="00A159C8">
        <w:rPr>
          <w:rStyle w:val="markedcontent"/>
          <w:rFonts w:ascii="Times New Roman" w:hAnsi="Times New Roman" w:cs="Times New Roman"/>
          <w:color w:val="000000" w:themeColor="text1"/>
          <w:sz w:val="20"/>
          <w:szCs w:val="20"/>
        </w:rPr>
        <w:tab/>
      </w:r>
      <w:r w:rsidRPr="00A159C8">
        <w:rPr>
          <w:rStyle w:val="markedcontent"/>
          <w:rFonts w:ascii="Times New Roman" w:hAnsi="Times New Roman" w:cs="Times New Roman"/>
          <w:color w:val="000000" w:themeColor="text1"/>
          <w:sz w:val="20"/>
          <w:szCs w:val="20"/>
        </w:rPr>
        <w:tab/>
      </w:r>
      <w:r w:rsidRPr="00A159C8">
        <w:rPr>
          <w:rStyle w:val="markedcontent"/>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campus.safety@mvnu.edu</w:t>
      </w:r>
    </w:p>
    <w:p w14:paraId="4F3D8D0A" w14:textId="77777777" w:rsidR="00F64E24" w:rsidRDefault="00C448DD" w:rsidP="00C448DD">
      <w:pPr>
        <w:pStyle w:val="NormalWeb"/>
        <w:spacing w:before="0" w:beforeAutospacing="0" w:after="0" w:afterAutospacing="0"/>
        <w:rPr>
          <w:rStyle w:val="markedcontent"/>
          <w:color w:val="000000" w:themeColor="text1"/>
          <w:sz w:val="20"/>
          <w:szCs w:val="20"/>
        </w:rPr>
      </w:pPr>
      <w:r w:rsidRPr="00A159C8">
        <w:rPr>
          <w:rStyle w:val="markedcontent"/>
          <w:color w:val="000000" w:themeColor="text1"/>
          <w:sz w:val="20"/>
          <w:szCs w:val="20"/>
        </w:rPr>
        <w:t xml:space="preserve">On Campus: 740-399-9000, ext. </w:t>
      </w:r>
      <w:r w:rsidR="0045459D" w:rsidRPr="00A159C8">
        <w:rPr>
          <w:rStyle w:val="markedcontent"/>
          <w:color w:val="000000" w:themeColor="text1"/>
          <w:sz w:val="20"/>
          <w:szCs w:val="20"/>
        </w:rPr>
        <w:t>4151</w:t>
      </w:r>
    </w:p>
    <w:p w14:paraId="6C345AE9" w14:textId="77777777" w:rsidR="00F64E24" w:rsidRDefault="00F64E24" w:rsidP="00C448DD">
      <w:pPr>
        <w:pStyle w:val="NormalWeb"/>
        <w:spacing w:before="0" w:beforeAutospacing="0" w:after="0" w:afterAutospacing="0"/>
        <w:rPr>
          <w:rStyle w:val="markedcontent"/>
          <w:color w:val="000000" w:themeColor="text1"/>
          <w:sz w:val="20"/>
          <w:szCs w:val="20"/>
        </w:rPr>
      </w:pPr>
    </w:p>
    <w:p w14:paraId="6A4B7C51" w14:textId="77777777" w:rsidR="006E5132" w:rsidRDefault="00F64E24" w:rsidP="00C448DD">
      <w:pPr>
        <w:pStyle w:val="NormalWeb"/>
        <w:spacing w:before="0" w:beforeAutospacing="0" w:after="0" w:afterAutospacing="0"/>
        <w:rPr>
          <w:rStyle w:val="markedcontent"/>
          <w:color w:val="000000" w:themeColor="text1"/>
          <w:sz w:val="20"/>
          <w:szCs w:val="20"/>
        </w:rPr>
      </w:pPr>
      <w:r>
        <w:rPr>
          <w:rStyle w:val="markedcontent"/>
          <w:color w:val="000000" w:themeColor="text1"/>
          <w:sz w:val="20"/>
          <w:szCs w:val="20"/>
        </w:rPr>
        <w:t>Katie Sherman</w:t>
      </w:r>
    </w:p>
    <w:p w14:paraId="3B2BEF91" w14:textId="77777777" w:rsidR="006E5132" w:rsidRDefault="006E5132" w:rsidP="00C448DD">
      <w:pPr>
        <w:pStyle w:val="NormalWeb"/>
        <w:spacing w:before="0" w:beforeAutospacing="0" w:after="0" w:afterAutospacing="0"/>
        <w:rPr>
          <w:rStyle w:val="markedcontent"/>
          <w:color w:val="000000" w:themeColor="text1"/>
          <w:sz w:val="20"/>
          <w:szCs w:val="20"/>
        </w:rPr>
      </w:pPr>
      <w:r>
        <w:rPr>
          <w:rStyle w:val="markedcontent"/>
          <w:color w:val="000000" w:themeColor="text1"/>
          <w:sz w:val="20"/>
          <w:szCs w:val="20"/>
        </w:rPr>
        <w:t>Title IX Deputy</w:t>
      </w:r>
    </w:p>
    <w:p w14:paraId="17066E95" w14:textId="12543C41" w:rsidR="0045459D" w:rsidRPr="00A159C8" w:rsidRDefault="006E5132" w:rsidP="00C448DD">
      <w:pPr>
        <w:pStyle w:val="NormalWeb"/>
        <w:spacing w:before="0" w:beforeAutospacing="0" w:after="0" w:afterAutospacing="0"/>
        <w:rPr>
          <w:color w:val="000000" w:themeColor="text1"/>
        </w:rPr>
      </w:pPr>
      <w:r>
        <w:rPr>
          <w:rStyle w:val="markedcontent"/>
          <w:color w:val="000000" w:themeColor="text1"/>
          <w:sz w:val="20"/>
          <w:szCs w:val="20"/>
        </w:rPr>
        <w:t>On Campus: 740-397-9000</w:t>
      </w:r>
      <w:r w:rsidR="00C448DD" w:rsidRPr="00A159C8">
        <w:rPr>
          <w:color w:val="000000" w:themeColor="text1"/>
          <w:sz w:val="20"/>
          <w:szCs w:val="20"/>
        </w:rPr>
        <w:br/>
      </w:r>
      <w:hyperlink r:id="rId8" w:history="1">
        <w:r w:rsidR="0045459D" w:rsidRPr="00A159C8">
          <w:rPr>
            <w:rStyle w:val="Hyperlink"/>
            <w:color w:val="000000" w:themeColor="text1"/>
          </w:rPr>
          <w:t>https://mvnu.edu/about/offices-and-services/office-of-civil-rights/</w:t>
        </w:r>
      </w:hyperlink>
    </w:p>
    <w:p w14:paraId="6CCD12E2" w14:textId="77777777" w:rsidR="00C448DD" w:rsidRPr="00A159C8" w:rsidRDefault="00C448DD" w:rsidP="00C448DD">
      <w:pPr>
        <w:rPr>
          <w:rStyle w:val="markedcontent"/>
          <w:rFonts w:ascii="Times New Roman" w:hAnsi="Times New Roman" w:cs="Times New Roman"/>
          <w:color w:val="000000" w:themeColor="text1"/>
          <w:sz w:val="20"/>
          <w:szCs w:val="20"/>
        </w:rPr>
      </w:pPr>
    </w:p>
    <w:p w14:paraId="125A5041"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rPr>
        <w:t>CONFIDENTIAL RESOURCES ON CAMPUS</w:t>
      </w:r>
      <w:r w:rsidRPr="00A159C8">
        <w:rPr>
          <w:rFonts w:ascii="Times New Roman" w:hAnsi="Times New Roman" w:cs="Times New Roman"/>
          <w:color w:val="000000" w:themeColor="text1"/>
          <w:sz w:val="28"/>
          <w:szCs w:val="28"/>
        </w:rPr>
        <w:br/>
      </w:r>
      <w:r w:rsidRPr="00A159C8">
        <w:rPr>
          <w:rFonts w:ascii="Times New Roman" w:hAnsi="Times New Roman" w:cs="Times New Roman"/>
          <w:i/>
          <w:iCs/>
          <w:color w:val="000000" w:themeColor="text1"/>
          <w:sz w:val="20"/>
          <w:szCs w:val="20"/>
        </w:rPr>
        <w:t>The resources designated below can provide counseling, information, and support under confidentiality protections.</w:t>
      </w:r>
      <w:r w:rsidRPr="00A159C8">
        <w:rPr>
          <w:rFonts w:ascii="Times New Roman" w:hAnsi="Times New Roman" w:cs="Times New Roman"/>
          <w:color w:val="000000" w:themeColor="text1"/>
          <w:sz w:val="18"/>
          <w:szCs w:val="18"/>
        </w:rPr>
        <w:br/>
      </w:r>
    </w:p>
    <w:p w14:paraId="2DC59386" w14:textId="77777777" w:rsidR="00C448DD" w:rsidRPr="00A159C8" w:rsidRDefault="00C448DD" w:rsidP="00C448DD">
      <w:pPr>
        <w:rPr>
          <w:rFonts w:ascii="Times New Roman" w:hAnsi="Times New Roman" w:cs="Times New Roman"/>
          <w:color w:val="000000" w:themeColor="text1"/>
          <w:sz w:val="28"/>
          <w:szCs w:val="28"/>
        </w:rPr>
      </w:pPr>
      <w:r w:rsidRPr="00A159C8">
        <w:rPr>
          <w:rFonts w:ascii="Times New Roman" w:hAnsi="Times New Roman" w:cs="Times New Roman"/>
          <w:b/>
          <w:bCs/>
          <w:color w:val="000000" w:themeColor="text1"/>
          <w:sz w:val="20"/>
          <w:szCs w:val="20"/>
        </w:rPr>
        <w:t>Campus Counseling Center</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Student Health Services</w:t>
      </w:r>
      <w:r w:rsidRPr="00A159C8">
        <w:rPr>
          <w:rFonts w:ascii="Times New Roman" w:hAnsi="Times New Roman" w:cs="Times New Roman"/>
          <w:color w:val="000000" w:themeColor="text1"/>
          <w:sz w:val="20"/>
          <w:szCs w:val="20"/>
        </w:rPr>
        <w:br/>
      </w:r>
      <w:hyperlink r:id="rId9" w:history="1">
        <w:r w:rsidRPr="00A159C8">
          <w:rPr>
            <w:rStyle w:val="Hyperlink"/>
            <w:rFonts w:ascii="Times New Roman" w:hAnsi="Times New Roman" w:cs="Times New Roman"/>
            <w:color w:val="000000" w:themeColor="text1"/>
            <w:sz w:val="20"/>
            <w:szCs w:val="20"/>
          </w:rPr>
          <w:t>counselingcenter@mvnu.edu</w:t>
        </w:r>
      </w:hyperlink>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740-397-9000, ext. 4632</w:t>
      </w:r>
      <w:r w:rsidRPr="00A159C8">
        <w:rPr>
          <w:rFonts w:ascii="Times New Roman" w:hAnsi="Times New Roman" w:cs="Times New Roman"/>
          <w:color w:val="000000" w:themeColor="text1"/>
          <w:sz w:val="20"/>
          <w:szCs w:val="20"/>
        </w:rPr>
        <w:br/>
        <w:t>740-397-9000, Ext. 4610</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eastAsia="Times New Roman" w:hAnsi="Times New Roman" w:cs="Times New Roman"/>
          <w:color w:val="000000" w:themeColor="text1"/>
          <w:sz w:val="20"/>
          <w:szCs w:val="20"/>
        </w:rPr>
        <w:t>Emergency number: 740-507-0275</w:t>
      </w:r>
    </w:p>
    <w:p w14:paraId="0FB94137" w14:textId="77777777" w:rsidR="00C448DD" w:rsidRPr="00A159C8" w:rsidRDefault="00C448DD" w:rsidP="00C448DD">
      <w:pPr>
        <w:rPr>
          <w:rFonts w:ascii="Times New Roman" w:hAnsi="Times New Roman" w:cs="Times New Roman"/>
          <w:color w:val="000000" w:themeColor="text1"/>
          <w:sz w:val="20"/>
          <w:szCs w:val="20"/>
        </w:rPr>
      </w:pPr>
    </w:p>
    <w:p w14:paraId="5107A409" w14:textId="77777777" w:rsidR="00C448DD" w:rsidRPr="00A159C8" w:rsidRDefault="00C448DD" w:rsidP="00C448DD">
      <w:pPr>
        <w:ind w:left="3600" w:hanging="3600"/>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Vice President of Spiritual Life &amp; Church Relations</w:t>
      </w:r>
      <w:r w:rsidRPr="00A159C8">
        <w:rPr>
          <w:rFonts w:ascii="Times New Roman" w:hAnsi="Times New Roman" w:cs="Times New Roman"/>
          <w:b/>
          <w:bCs/>
          <w:color w:val="000000" w:themeColor="text1"/>
          <w:sz w:val="20"/>
          <w:szCs w:val="20"/>
        </w:rPr>
        <w:tab/>
        <w:t>Assistant Director for Student Care</w:t>
      </w:r>
    </w:p>
    <w:p w14:paraId="2D2CCAEE" w14:textId="77777777" w:rsidR="00C448DD" w:rsidRPr="00A159C8" w:rsidRDefault="00C448DD" w:rsidP="00C448DD">
      <w:pPr>
        <w:ind w:left="3600" w:hanging="3600"/>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740-397-9000, Ext. 4111</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740-397-4602</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p>
    <w:p w14:paraId="2A71E840" w14:textId="77777777" w:rsidR="004914E5" w:rsidRPr="00A159C8" w:rsidRDefault="004914E5" w:rsidP="004914E5">
      <w:pPr>
        <w:ind w:left="3600" w:hanging="3600"/>
        <w:rPr>
          <w:rFonts w:ascii="Times New Roman" w:hAnsi="Times New Roman" w:cs="Times New Roman"/>
          <w:b/>
          <w:bCs/>
          <w:color w:val="000000" w:themeColor="text1"/>
        </w:rPr>
      </w:pPr>
    </w:p>
    <w:p w14:paraId="6EE7A648" w14:textId="77777777" w:rsidR="004914E5" w:rsidRPr="00A159C8" w:rsidRDefault="00C448DD" w:rsidP="004914E5">
      <w:pPr>
        <w:ind w:left="3600" w:hanging="3600"/>
        <w:rPr>
          <w:rFonts w:ascii="Times New Roman" w:hAnsi="Times New Roman" w:cs="Times New Roman"/>
          <w:color w:val="000000" w:themeColor="text1"/>
        </w:rPr>
      </w:pPr>
      <w:r w:rsidRPr="00A159C8">
        <w:rPr>
          <w:rFonts w:ascii="Times New Roman" w:hAnsi="Times New Roman" w:cs="Times New Roman"/>
          <w:b/>
          <w:bCs/>
          <w:color w:val="000000" w:themeColor="text1"/>
        </w:rPr>
        <w:t>CONFIDENTIAL RESOURCES OFF CAMPUS</w:t>
      </w:r>
    </w:p>
    <w:p w14:paraId="47E2F97D" w14:textId="77777777" w:rsidR="004914E5" w:rsidRPr="00A159C8" w:rsidRDefault="00C448DD" w:rsidP="004914E5">
      <w:pPr>
        <w:ind w:left="3600" w:hanging="3600"/>
        <w:rPr>
          <w:rFonts w:ascii="Times New Roman" w:hAnsi="Times New Roman" w:cs="Times New Roman"/>
          <w:i/>
          <w:iCs/>
          <w:color w:val="000000" w:themeColor="text1"/>
          <w:sz w:val="20"/>
          <w:szCs w:val="20"/>
        </w:rPr>
      </w:pPr>
      <w:r w:rsidRPr="00A159C8">
        <w:rPr>
          <w:rFonts w:ascii="Times New Roman" w:hAnsi="Times New Roman" w:cs="Times New Roman"/>
          <w:i/>
          <w:iCs/>
          <w:color w:val="000000" w:themeColor="text1"/>
          <w:sz w:val="20"/>
          <w:szCs w:val="20"/>
        </w:rPr>
        <w:t xml:space="preserve">These off-campus, community resources can provide counseling, information and support under </w:t>
      </w:r>
      <w:proofErr w:type="gramStart"/>
      <w:r w:rsidRPr="00A159C8">
        <w:rPr>
          <w:rFonts w:ascii="Times New Roman" w:hAnsi="Times New Roman" w:cs="Times New Roman"/>
          <w:i/>
          <w:iCs/>
          <w:color w:val="000000" w:themeColor="text1"/>
          <w:sz w:val="20"/>
          <w:szCs w:val="20"/>
        </w:rPr>
        <w:t>confidentiality</w:t>
      </w:r>
      <w:proofErr w:type="gramEnd"/>
      <w:r w:rsidR="004914E5" w:rsidRPr="00A159C8">
        <w:rPr>
          <w:rFonts w:ascii="Times New Roman" w:hAnsi="Times New Roman" w:cs="Times New Roman"/>
          <w:i/>
          <w:iCs/>
          <w:color w:val="000000" w:themeColor="text1"/>
          <w:sz w:val="20"/>
          <w:szCs w:val="20"/>
        </w:rPr>
        <w:t xml:space="preserve"> </w:t>
      </w:r>
    </w:p>
    <w:p w14:paraId="698A0873" w14:textId="77777777" w:rsidR="00C448DD" w:rsidRPr="00A159C8" w:rsidRDefault="00C448DD" w:rsidP="004914E5">
      <w:pPr>
        <w:ind w:left="3600" w:hanging="3600"/>
        <w:rPr>
          <w:rFonts w:ascii="Times New Roman" w:hAnsi="Times New Roman" w:cs="Times New Roman"/>
          <w:b/>
          <w:bCs/>
          <w:color w:val="000000" w:themeColor="text1"/>
          <w:sz w:val="20"/>
          <w:szCs w:val="20"/>
        </w:rPr>
      </w:pPr>
      <w:r w:rsidRPr="00A159C8">
        <w:rPr>
          <w:rFonts w:ascii="Times New Roman" w:hAnsi="Times New Roman" w:cs="Times New Roman"/>
          <w:i/>
          <w:iCs/>
          <w:color w:val="000000" w:themeColor="text1"/>
          <w:sz w:val="20"/>
          <w:szCs w:val="20"/>
        </w:rPr>
        <w:t>protections.</w:t>
      </w:r>
    </w:p>
    <w:p w14:paraId="6F730E06" w14:textId="77777777" w:rsidR="00C448DD" w:rsidRPr="00A159C8" w:rsidRDefault="00C448DD" w:rsidP="00C448DD">
      <w:pPr>
        <w:rPr>
          <w:rFonts w:ascii="Times New Roman" w:hAnsi="Times New Roman" w:cs="Times New Roman"/>
          <w:b/>
          <w:bCs/>
          <w:color w:val="000000" w:themeColor="text1"/>
          <w:sz w:val="20"/>
          <w:szCs w:val="20"/>
        </w:rPr>
      </w:pPr>
    </w:p>
    <w:p w14:paraId="2BEDEBC0"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 xml:space="preserve">New Directions: The Domestic Abuse </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Rights and Benefits of Reservists</w:t>
      </w:r>
    </w:p>
    <w:p w14:paraId="6179EA0F"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and Rape Crisis Shelter of Knox County</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color w:val="000000" w:themeColor="text1"/>
          <w:sz w:val="20"/>
          <w:szCs w:val="20"/>
        </w:rPr>
        <w:t>Called to Active Duty</w:t>
      </w:r>
      <w:r w:rsidRPr="00A159C8">
        <w:rPr>
          <w:rFonts w:ascii="Times New Roman" w:hAnsi="Times New Roman" w:cs="Times New Roman"/>
          <w:color w:val="000000" w:themeColor="text1"/>
          <w:sz w:val="20"/>
          <w:szCs w:val="20"/>
        </w:rPr>
        <w:br/>
        <w:t xml:space="preserve">Rape Crisis Center </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chcoc.gov/content/rights-and-benefits-</w:t>
      </w:r>
    </w:p>
    <w:p w14:paraId="1D151BF7"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24-Hour Hotline: 740-397-4357</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reservists-called-active-duty</w:t>
      </w:r>
    </w:p>
    <w:p w14:paraId="4DDE9664" w14:textId="77777777" w:rsidR="00C448DD" w:rsidRPr="00A159C8" w:rsidRDefault="00C448DD" w:rsidP="00C448DD">
      <w:pPr>
        <w:rPr>
          <w:rFonts w:ascii="Times New Roman" w:hAnsi="Times New Roman" w:cs="Times New Roman"/>
          <w:color w:val="000000" w:themeColor="text1"/>
          <w:sz w:val="20"/>
          <w:szCs w:val="20"/>
        </w:rPr>
      </w:pPr>
    </w:p>
    <w:p w14:paraId="6F3C54FD"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Knox County Victim’s Assistance</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Ohio Sexual Violence Helpline</w:t>
      </w:r>
    </w:p>
    <w:p w14:paraId="789565DE"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740-397-3404</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1-844-644-6435, oaesv.org</w:t>
      </w:r>
    </w:p>
    <w:p w14:paraId="1671EE83"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br/>
      </w:r>
      <w:r w:rsidRPr="00A159C8">
        <w:rPr>
          <w:rFonts w:ascii="Times New Roman" w:hAnsi="Times New Roman" w:cs="Times New Roman"/>
          <w:b/>
          <w:bCs/>
          <w:color w:val="000000" w:themeColor="text1"/>
          <w:sz w:val="20"/>
          <w:szCs w:val="20"/>
        </w:rPr>
        <w:t>Ohio Hispanic Coalition</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 xml:space="preserve">BRAVO </w:t>
      </w:r>
      <w:proofErr w:type="spellStart"/>
      <w:r w:rsidRPr="00A159C8">
        <w:rPr>
          <w:rFonts w:ascii="Times New Roman" w:hAnsi="Times New Roman" w:cs="Times New Roman"/>
          <w:b/>
          <w:bCs/>
          <w:color w:val="000000" w:themeColor="text1"/>
          <w:sz w:val="20"/>
          <w:szCs w:val="20"/>
        </w:rPr>
        <w:t>Equitas</w:t>
      </w:r>
      <w:proofErr w:type="spellEnd"/>
      <w:r w:rsidRPr="00A159C8">
        <w:rPr>
          <w:rFonts w:ascii="Times New Roman" w:hAnsi="Times New Roman" w:cs="Times New Roman"/>
          <w:b/>
          <w:bCs/>
          <w:color w:val="000000" w:themeColor="text1"/>
          <w:sz w:val="20"/>
          <w:szCs w:val="20"/>
        </w:rPr>
        <w:t xml:space="preserve"> Health</w:t>
      </w:r>
      <w:r w:rsidRPr="00A159C8">
        <w:rPr>
          <w:rFonts w:ascii="Times New Roman" w:hAnsi="Times New Roman" w:cs="Times New Roman"/>
          <w:color w:val="000000" w:themeColor="text1"/>
          <w:sz w:val="20"/>
          <w:szCs w:val="20"/>
        </w:rPr>
        <w:br/>
        <w:t xml:space="preserve">24-Hour Hotline: 614-746-3534 </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 xml:space="preserve">866-862-7286 </w:t>
      </w:r>
    </w:p>
    <w:p w14:paraId="2BD7CA9E"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Ohiohispaniccoalition.org</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 xml:space="preserve">bravo.equitashealth.org </w:t>
      </w:r>
    </w:p>
    <w:p w14:paraId="1084DDA0" w14:textId="77777777" w:rsidR="00C448DD" w:rsidRPr="00A159C8" w:rsidRDefault="00C448DD" w:rsidP="00C448DD">
      <w:pPr>
        <w:rPr>
          <w:rFonts w:ascii="Times New Roman" w:hAnsi="Times New Roman" w:cs="Times New Roman"/>
          <w:color w:val="000000" w:themeColor="text1"/>
          <w:sz w:val="20"/>
          <w:szCs w:val="20"/>
        </w:rPr>
      </w:pPr>
    </w:p>
    <w:p w14:paraId="54370EE0"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National Teen Dating Abuse Hotline</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National Domestic Violence Hotline</w:t>
      </w:r>
    </w:p>
    <w:p w14:paraId="5F4299B7"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1-866-331-9474, loveisrespect.org</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800-799-7233 (SAFE), thehotline.org</w:t>
      </w:r>
    </w:p>
    <w:p w14:paraId="190FE25E"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p>
    <w:p w14:paraId="116BDE4F"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The Legal Aid Society of Columbus</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Equality Ohio Legal Clinic</w:t>
      </w:r>
    </w:p>
    <w:p w14:paraId="723C2BFA"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614-224-8374</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855-542-8529</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p>
    <w:p w14:paraId="09700744"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color w:val="000000" w:themeColor="text1"/>
          <w:sz w:val="20"/>
          <w:szCs w:val="20"/>
        </w:rPr>
        <w:t>Columbuslegalaid.org</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equalityohio.org/</w:t>
      </w:r>
      <w:proofErr w:type="gramStart"/>
      <w:r w:rsidRPr="00A159C8">
        <w:rPr>
          <w:rFonts w:ascii="Times New Roman" w:hAnsi="Times New Roman" w:cs="Times New Roman"/>
          <w:color w:val="000000" w:themeColor="text1"/>
          <w:sz w:val="20"/>
          <w:szCs w:val="20"/>
        </w:rPr>
        <w:t>legal-clinic</w:t>
      </w:r>
      <w:proofErr w:type="gramEnd"/>
    </w:p>
    <w:p w14:paraId="29D36F55" w14:textId="77777777" w:rsidR="00C448DD" w:rsidRPr="00A159C8" w:rsidRDefault="00C448DD" w:rsidP="00C448DD">
      <w:pPr>
        <w:rPr>
          <w:rFonts w:ascii="Times New Roman" w:hAnsi="Times New Roman" w:cs="Times New Roman"/>
          <w:color w:val="000000" w:themeColor="text1"/>
          <w:sz w:val="20"/>
          <w:szCs w:val="20"/>
        </w:rPr>
      </w:pPr>
    </w:p>
    <w:p w14:paraId="2F62C920"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 xml:space="preserve">Disability Rights Ohio </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Rape, Abuse, and Incest National</w:t>
      </w:r>
    </w:p>
    <w:p w14:paraId="7BCAA1C5" w14:textId="77777777" w:rsidR="00C448DD" w:rsidRPr="00A159C8" w:rsidRDefault="00C448DD" w:rsidP="00C448DD">
      <w:pPr>
        <w:ind w:left="1440" w:hanging="1440"/>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800-282-9181</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b/>
          <w:bCs/>
          <w:color w:val="000000" w:themeColor="text1"/>
          <w:sz w:val="20"/>
          <w:szCs w:val="20"/>
        </w:rPr>
        <w:t>Network (RAINN)</w:t>
      </w:r>
    </w:p>
    <w:p w14:paraId="27ACF7E8" w14:textId="77777777" w:rsidR="00C448DD" w:rsidRPr="00A159C8" w:rsidRDefault="00C448DD" w:rsidP="00C448DD">
      <w:pPr>
        <w:ind w:left="1440" w:hanging="1440"/>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disabilityrightsohio.org/resource-center</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800-656-4673, rainn.org</w:t>
      </w:r>
      <w:r w:rsidRPr="00A159C8">
        <w:rPr>
          <w:rFonts w:ascii="Times New Roman" w:hAnsi="Times New Roman" w:cs="Times New Roman"/>
          <w:color w:val="000000" w:themeColor="text1"/>
          <w:sz w:val="20"/>
          <w:szCs w:val="20"/>
        </w:rPr>
        <w:tab/>
      </w:r>
    </w:p>
    <w:p w14:paraId="31AF43FE" w14:textId="77777777" w:rsidR="00C448DD" w:rsidRPr="00A159C8" w:rsidRDefault="00C448DD" w:rsidP="00C448DD">
      <w:pPr>
        <w:rPr>
          <w:rFonts w:ascii="Times New Roman" w:hAnsi="Times New Roman" w:cs="Times New Roman"/>
          <w:color w:val="000000" w:themeColor="text1"/>
          <w:sz w:val="20"/>
          <w:szCs w:val="20"/>
        </w:rPr>
      </w:pPr>
    </w:p>
    <w:p w14:paraId="2BD03068" w14:textId="77777777" w:rsidR="00C448DD" w:rsidRPr="00A159C8" w:rsidRDefault="00C448DD" w:rsidP="00C448DD">
      <w:pPr>
        <w:rPr>
          <w:rFonts w:ascii="Times New Roman" w:hAnsi="Times New Roman" w:cs="Times New Roman"/>
          <w:color w:val="000000" w:themeColor="text1"/>
          <w:sz w:val="18"/>
          <w:szCs w:val="18"/>
        </w:rPr>
      </w:pPr>
    </w:p>
    <w:p w14:paraId="6CDDC40B" w14:textId="77777777" w:rsidR="00C448DD" w:rsidRPr="00A159C8" w:rsidRDefault="00C448DD" w:rsidP="00C448DD">
      <w:pPr>
        <w:rPr>
          <w:rFonts w:ascii="Times New Roman" w:hAnsi="Times New Roman" w:cs="Times New Roman"/>
          <w:color w:val="000000" w:themeColor="text1"/>
          <w:sz w:val="18"/>
          <w:szCs w:val="18"/>
        </w:rPr>
      </w:pPr>
    </w:p>
    <w:p w14:paraId="12B6D807" w14:textId="77777777" w:rsidR="00C448DD" w:rsidRPr="00A159C8" w:rsidRDefault="00C448DD" w:rsidP="00C448DD">
      <w:pPr>
        <w:rPr>
          <w:rFonts w:ascii="Times New Roman" w:hAnsi="Times New Roman" w:cs="Times New Roman"/>
          <w:b/>
          <w:bCs/>
          <w:color w:val="000000" w:themeColor="text1"/>
          <w:sz w:val="56"/>
          <w:szCs w:val="56"/>
        </w:rPr>
      </w:pPr>
    </w:p>
    <w:p w14:paraId="0B8A4BF4" w14:textId="77777777" w:rsidR="00C448DD" w:rsidRPr="00A159C8" w:rsidRDefault="00C448DD" w:rsidP="00C448DD">
      <w:pPr>
        <w:rPr>
          <w:rFonts w:ascii="Times New Roman" w:hAnsi="Times New Roman" w:cs="Times New Roman"/>
          <w:b/>
          <w:bCs/>
          <w:color w:val="000000" w:themeColor="text1"/>
          <w:sz w:val="56"/>
          <w:szCs w:val="56"/>
        </w:rPr>
      </w:pPr>
    </w:p>
    <w:p w14:paraId="53908716" w14:textId="77777777" w:rsidR="00C448DD" w:rsidRPr="00A159C8" w:rsidRDefault="00C448DD" w:rsidP="00C448DD">
      <w:pPr>
        <w:rPr>
          <w:rFonts w:ascii="Times New Roman" w:hAnsi="Times New Roman" w:cs="Times New Roman"/>
          <w:b/>
          <w:bCs/>
          <w:color w:val="000000" w:themeColor="text1"/>
          <w:sz w:val="56"/>
          <w:szCs w:val="56"/>
        </w:rPr>
      </w:pPr>
    </w:p>
    <w:p w14:paraId="6A9B40B7" w14:textId="77777777" w:rsidR="00C448DD" w:rsidRPr="00A159C8" w:rsidRDefault="00C448DD" w:rsidP="00C448DD">
      <w:pPr>
        <w:rPr>
          <w:rFonts w:ascii="Times New Roman" w:hAnsi="Times New Roman" w:cs="Times New Roman"/>
          <w:b/>
          <w:bCs/>
          <w:color w:val="000000" w:themeColor="text1"/>
          <w:sz w:val="56"/>
          <w:szCs w:val="56"/>
        </w:rPr>
      </w:pPr>
    </w:p>
    <w:p w14:paraId="610E91A2" w14:textId="77777777" w:rsidR="00C448DD" w:rsidRPr="00A159C8" w:rsidRDefault="00C448DD" w:rsidP="00C448DD">
      <w:pPr>
        <w:rPr>
          <w:rFonts w:ascii="Times New Roman" w:hAnsi="Times New Roman" w:cs="Times New Roman"/>
          <w:b/>
          <w:bCs/>
          <w:color w:val="000000" w:themeColor="text1"/>
          <w:sz w:val="56"/>
          <w:szCs w:val="56"/>
        </w:rPr>
      </w:pPr>
    </w:p>
    <w:p w14:paraId="06F5D5F0" w14:textId="77777777" w:rsidR="00C448DD" w:rsidRPr="00A159C8" w:rsidRDefault="00C448DD" w:rsidP="00C448DD">
      <w:pPr>
        <w:rPr>
          <w:rFonts w:ascii="Times New Roman" w:hAnsi="Times New Roman" w:cs="Times New Roman"/>
          <w:b/>
          <w:bCs/>
          <w:color w:val="000000" w:themeColor="text1"/>
          <w:sz w:val="56"/>
          <w:szCs w:val="56"/>
        </w:rPr>
      </w:pPr>
    </w:p>
    <w:p w14:paraId="201D02C0" w14:textId="77777777" w:rsidR="00C448DD" w:rsidRPr="00A159C8" w:rsidRDefault="00C448DD" w:rsidP="00C448DD">
      <w:pPr>
        <w:rPr>
          <w:rFonts w:ascii="Times New Roman" w:hAnsi="Times New Roman" w:cs="Times New Roman"/>
          <w:b/>
          <w:bCs/>
          <w:color w:val="000000" w:themeColor="text1"/>
          <w:sz w:val="56"/>
          <w:szCs w:val="56"/>
        </w:rPr>
      </w:pPr>
    </w:p>
    <w:p w14:paraId="4159FE5D" w14:textId="77777777" w:rsidR="00C448DD" w:rsidRPr="00A159C8" w:rsidRDefault="00C448DD" w:rsidP="00C448DD">
      <w:pPr>
        <w:rPr>
          <w:rFonts w:ascii="Times New Roman" w:hAnsi="Times New Roman" w:cs="Times New Roman"/>
          <w:b/>
          <w:bCs/>
          <w:color w:val="000000" w:themeColor="text1"/>
          <w:sz w:val="56"/>
          <w:szCs w:val="56"/>
        </w:rPr>
      </w:pPr>
    </w:p>
    <w:p w14:paraId="347FFDCB" w14:textId="77777777" w:rsidR="00C448DD" w:rsidRPr="00A159C8" w:rsidRDefault="00C448DD" w:rsidP="00C448DD">
      <w:pPr>
        <w:outlineLvl w:val="1"/>
        <w:rPr>
          <w:rFonts w:ascii="Times New Roman" w:hAnsi="Times New Roman" w:cs="Times New Roman"/>
          <w:b/>
          <w:bCs/>
          <w:color w:val="000000" w:themeColor="text1"/>
          <w:sz w:val="56"/>
          <w:szCs w:val="56"/>
        </w:rPr>
      </w:pPr>
      <w:r w:rsidRPr="00A159C8">
        <w:rPr>
          <w:rFonts w:ascii="Times New Roman" w:hAnsi="Times New Roman" w:cs="Times New Roman"/>
          <w:b/>
          <w:bCs/>
          <w:color w:val="000000" w:themeColor="text1"/>
          <w:sz w:val="56"/>
          <w:szCs w:val="56"/>
          <w:u w:val="single"/>
        </w:rPr>
        <w:t>Religious Expression</w:t>
      </w:r>
    </w:p>
    <w:p w14:paraId="2D381D94" w14:textId="77777777" w:rsidR="00C448DD" w:rsidRPr="00A159C8" w:rsidRDefault="00C448DD" w:rsidP="00C448DD">
      <w:pPr>
        <w:outlineLvl w:val="1"/>
        <w:rPr>
          <w:rFonts w:ascii="Times New Roman" w:hAnsi="Times New Roman" w:cs="Times New Roman"/>
          <w:i/>
          <w:iCs/>
          <w:color w:val="000000" w:themeColor="text1"/>
          <w:sz w:val="48"/>
          <w:szCs w:val="48"/>
        </w:rPr>
      </w:pPr>
      <w:r w:rsidRPr="00A159C8">
        <w:rPr>
          <w:rFonts w:ascii="Times New Roman" w:hAnsi="Times New Roman" w:cs="Times New Roman"/>
          <w:i/>
          <w:iCs/>
          <w:color w:val="000000" w:themeColor="text1"/>
          <w:sz w:val="48"/>
          <w:szCs w:val="48"/>
        </w:rPr>
        <w:t>Who We Are and What We Believe</w:t>
      </w:r>
    </w:p>
    <w:p w14:paraId="5CD37F85" w14:textId="77777777" w:rsidR="00C448DD" w:rsidRPr="00A159C8" w:rsidRDefault="00C448DD" w:rsidP="00C448DD">
      <w:pPr>
        <w:outlineLvl w:val="1"/>
        <w:rPr>
          <w:rFonts w:ascii="Times New Roman" w:hAnsi="Times New Roman" w:cs="Times New Roman"/>
          <w:b/>
          <w:bCs/>
          <w:color w:val="000000" w:themeColor="text1"/>
          <w:sz w:val="32"/>
          <w:szCs w:val="32"/>
          <w:u w:val="single"/>
        </w:rPr>
      </w:pPr>
    </w:p>
    <w:p w14:paraId="38CFF978" w14:textId="77777777" w:rsidR="00C448DD" w:rsidRPr="00A159C8" w:rsidRDefault="00C448DD" w:rsidP="00C448DD">
      <w:pPr>
        <w:rPr>
          <w:rFonts w:ascii="Times New Roman" w:hAnsi="Times New Roman" w:cs="Times New Roman"/>
          <w:color w:val="000000" w:themeColor="text1"/>
        </w:rPr>
      </w:pPr>
      <w:r w:rsidRPr="00A159C8">
        <w:rPr>
          <w:rFonts w:ascii="Times New Roman" w:hAnsi="Times New Roman" w:cs="Times New Roman"/>
          <w:color w:val="000000" w:themeColor="text1"/>
        </w:rPr>
        <w:t>Founded in 1968, Mount Vernon Nazarene University, in Mount Vernon, Ohio is a co-educational liberal arts university with an intentionally Christian foundation and mission.  A combination of challenging academics, deep spirituality, and service-centered action prepares students for living purpose-filled lives and integrating knowledge with beliefs, values, and actions.  Furthermore, as an extraordinary community of believers we are called as a community to “Shine Forth” in all we do.</w:t>
      </w:r>
    </w:p>
    <w:p w14:paraId="1DA23681" w14:textId="77777777" w:rsidR="00C448DD" w:rsidRPr="00A159C8" w:rsidRDefault="00C448DD" w:rsidP="00C448DD">
      <w:p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MVNU encourages students, staff, and faculty to involve themselves in the local and international community by providing numerous opportunities for service and travel. With this distinctive global vision, the MVNU motto, "To Seek to Learn Is to Seek to Serve," continues to be fulfilled by all who walk the paths of those who have gone before us.</w:t>
      </w:r>
    </w:p>
    <w:p w14:paraId="7311B865" w14:textId="77777777" w:rsidR="00C448DD" w:rsidRPr="00A159C8" w:rsidRDefault="00C448DD" w:rsidP="00C448DD">
      <w:p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Being of Wesleyan heritage, and a ministry of the Church of the Nazarene, we strive to be a learning community where grace is foundational, truth is pursued, and holiness is a way of life.  Furthermore, we attempt to make all policies and decisions within the doctrinal and moral convictions of the Church of the Nazarene as articulated within the Manual of the Church of the Nazarene (e.g., Articles of Faith, Covenant of Christian Conduct including the Statement on Human Sexuality and Marriage, Covenant of Christian Character, and the agreed upon Statement on Discrimination, 915). We also strive to provide a learning and living environment that promotes safety, transparency, personal integrity, civility, mutual </w:t>
      </w:r>
      <w:proofErr w:type="gramStart"/>
      <w:r w:rsidRPr="00A159C8">
        <w:rPr>
          <w:rFonts w:ascii="Times New Roman" w:hAnsi="Times New Roman" w:cs="Times New Roman"/>
          <w:color w:val="000000" w:themeColor="text1"/>
        </w:rPr>
        <w:t>respect</w:t>
      </w:r>
      <w:proofErr w:type="gramEnd"/>
      <w:r w:rsidRPr="00A159C8">
        <w:rPr>
          <w:rFonts w:ascii="Times New Roman" w:hAnsi="Times New Roman" w:cs="Times New Roman"/>
          <w:color w:val="000000" w:themeColor="text1"/>
        </w:rPr>
        <w:t xml:space="preserve"> and freedom from unlawful discrimination. </w:t>
      </w:r>
    </w:p>
    <w:p w14:paraId="09DBEA1D" w14:textId="77777777" w:rsidR="00C448DD" w:rsidRPr="00A159C8" w:rsidRDefault="00C448DD" w:rsidP="00C448DD">
      <w:p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This integration of faith and learning is recognized by the United States and Ohio Constitutions and many state and federal laws. Therefore, it is a recognized right of religious educational institutions such as MVNU to incorporate religious beliefs into all aspects of university life and maintain faith-based standards of behavior which all community members voluntarily agree to follow.  </w:t>
      </w:r>
    </w:p>
    <w:p w14:paraId="54B111E8" w14:textId="77777777" w:rsidR="00C448DD" w:rsidRPr="00A159C8" w:rsidRDefault="00C448DD" w:rsidP="00C448DD">
      <w:p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MVNU seeks to recruit students of the Christian faith and to create an institutional environment conducive to their growth in Christ; however, we do not require that students be confessing Christians. We welcome and value students of every background and faith. As a Christian community, we expect that </w:t>
      </w:r>
      <w:proofErr w:type="gramStart"/>
      <w:r w:rsidRPr="00A159C8">
        <w:rPr>
          <w:rFonts w:ascii="Times New Roman" w:hAnsi="Times New Roman" w:cs="Times New Roman"/>
          <w:color w:val="000000" w:themeColor="text1"/>
        </w:rPr>
        <w:t>all of</w:t>
      </w:r>
      <w:proofErr w:type="gramEnd"/>
      <w:r w:rsidRPr="00A159C8">
        <w:rPr>
          <w:rFonts w:ascii="Times New Roman" w:hAnsi="Times New Roman" w:cs="Times New Roman"/>
          <w:color w:val="000000" w:themeColor="text1"/>
        </w:rPr>
        <w:t xml:space="preserve"> our students will respect the nature of our community, learn about our traditions and participate in our community practices. MVNU affirms that a Christian liberal arts education includes an understanding of and appreciation of the differences in faith, living, and practice.  </w:t>
      </w:r>
    </w:p>
    <w:p w14:paraId="2808D40A" w14:textId="77777777" w:rsidR="00C448DD" w:rsidRPr="00A159C8" w:rsidRDefault="00C448DD" w:rsidP="00C448DD">
      <w:pPr>
        <w:pStyle w:val="NormalWeb"/>
        <w:rPr>
          <w:color w:val="000000" w:themeColor="text1"/>
        </w:rPr>
      </w:pPr>
      <w:r w:rsidRPr="00A159C8">
        <w:rPr>
          <w:color w:val="000000" w:themeColor="text1"/>
        </w:rPr>
        <w:t xml:space="preserve">As MVNU is a ministry of the Church of the Nazarene, it reserves the right to prefer employees </w:t>
      </w:r>
      <w:proofErr w:type="gramStart"/>
      <w:r w:rsidRPr="00A159C8">
        <w:rPr>
          <w:color w:val="000000" w:themeColor="text1"/>
        </w:rPr>
        <w:t>on the basis of</w:t>
      </w:r>
      <w:proofErr w:type="gramEnd"/>
      <w:r w:rsidRPr="00A159C8">
        <w:rPr>
          <w:color w:val="000000" w:themeColor="text1"/>
        </w:rPr>
        <w:t xml:space="preserve"> religion (Title VII, § 702-703, U.S. Civil Rights Act of 1964). Therefore, we expect that </w:t>
      </w:r>
      <w:proofErr w:type="gramStart"/>
      <w:r w:rsidRPr="00A159C8">
        <w:rPr>
          <w:color w:val="000000" w:themeColor="text1"/>
        </w:rPr>
        <w:t>all of</w:t>
      </w:r>
      <w:proofErr w:type="gramEnd"/>
      <w:r w:rsidRPr="00A159C8">
        <w:rPr>
          <w:color w:val="000000" w:themeColor="text1"/>
        </w:rPr>
        <w:t xml:space="preserve"> our employees will respect the nature of our community, learn about our traditions, participate in our community practices, and abide by the expected behavior as found within the Faculty and Staff Handbooks.</w:t>
      </w:r>
    </w:p>
    <w:p w14:paraId="75BB468A" w14:textId="77777777" w:rsidR="00C448DD" w:rsidRPr="00A159C8" w:rsidRDefault="00C448DD" w:rsidP="00C448DD">
      <w:pPr>
        <w:rPr>
          <w:rFonts w:ascii="Times New Roman" w:hAnsi="Times New Roman" w:cs="Times New Roman"/>
          <w:b/>
          <w:bCs/>
          <w:color w:val="000000" w:themeColor="text1"/>
          <w:sz w:val="56"/>
          <w:szCs w:val="56"/>
        </w:rPr>
      </w:pPr>
      <w:r w:rsidRPr="00A159C8">
        <w:rPr>
          <w:rFonts w:ascii="Times New Roman" w:hAnsi="Times New Roman" w:cs="Times New Roman"/>
          <w:b/>
          <w:bCs/>
          <w:color w:val="000000" w:themeColor="text1"/>
          <w:sz w:val="56"/>
          <w:szCs w:val="56"/>
        </w:rPr>
        <w:t>Civil Rights Policy</w:t>
      </w:r>
    </w:p>
    <w:p w14:paraId="2C8E2434" w14:textId="77777777" w:rsidR="00C448DD" w:rsidRPr="00A159C8" w:rsidRDefault="00C448DD" w:rsidP="00C448DD">
      <w:pPr>
        <w:rPr>
          <w:rFonts w:ascii="Times New Roman" w:hAnsi="Times New Roman" w:cs="Times New Roman"/>
          <w:i/>
          <w:iCs/>
          <w:color w:val="000000" w:themeColor="text1"/>
          <w:sz w:val="48"/>
          <w:szCs w:val="48"/>
        </w:rPr>
      </w:pPr>
      <w:r w:rsidRPr="00A159C8">
        <w:rPr>
          <w:rFonts w:ascii="Times New Roman" w:hAnsi="Times New Roman" w:cs="Times New Roman"/>
          <w:i/>
          <w:iCs/>
          <w:color w:val="000000" w:themeColor="text1"/>
          <w:sz w:val="48"/>
          <w:szCs w:val="48"/>
        </w:rPr>
        <w:t>Title VI, Title VII, Title IX</w:t>
      </w:r>
    </w:p>
    <w:p w14:paraId="640FB355" w14:textId="77777777" w:rsidR="00C448DD" w:rsidRPr="00A159C8" w:rsidRDefault="00C448DD" w:rsidP="004914E5">
      <w:pPr>
        <w:rPr>
          <w:rFonts w:ascii="Times New Roman" w:hAnsi="Times New Roman" w:cs="Times New Roman"/>
          <w:color w:val="000000" w:themeColor="text1"/>
          <w:sz w:val="44"/>
          <w:szCs w:val="44"/>
        </w:rPr>
      </w:pPr>
      <w:r w:rsidRPr="00A159C8">
        <w:rPr>
          <w:rFonts w:ascii="Times New Roman" w:hAnsi="Times New Roman" w:cs="Times New Roman"/>
          <w:color w:val="000000" w:themeColor="text1"/>
          <w:sz w:val="44"/>
          <w:szCs w:val="44"/>
        </w:rPr>
        <w:t>Discrimination, Harassment, Sexual Misconduct</w:t>
      </w:r>
    </w:p>
    <w:p w14:paraId="495FB8EB" w14:textId="77777777" w:rsidR="00C448DD" w:rsidRPr="00A159C8" w:rsidRDefault="00C448DD" w:rsidP="004914E5">
      <w:pPr>
        <w:rPr>
          <w:rFonts w:ascii="Times New Roman" w:hAnsi="Times New Roman" w:cs="Times New Roman"/>
          <w:color w:val="000000" w:themeColor="text1"/>
          <w:sz w:val="44"/>
          <w:szCs w:val="44"/>
        </w:rPr>
      </w:pPr>
    </w:p>
    <w:p w14:paraId="7845DE91" w14:textId="77777777"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I.  PURPOSE AND STATEMENT OF POLICY</w:t>
      </w:r>
    </w:p>
    <w:p w14:paraId="2B7860A8" w14:textId="77777777" w:rsidR="00C448DD" w:rsidRPr="00A159C8" w:rsidRDefault="00C448DD" w:rsidP="00C448DD">
      <w:pPr>
        <w:pStyle w:val="NormalWeb"/>
        <w:rPr>
          <w:color w:val="000000" w:themeColor="text1"/>
        </w:rPr>
      </w:pPr>
      <w:r w:rsidRPr="00A159C8">
        <w:rPr>
          <w:color w:val="000000" w:themeColor="text1"/>
        </w:rPr>
        <w:t xml:space="preserve">Mount Vernon Nazarene University (MVNU) is committed to fostering a climate free from discrimination and harassment, through clear and effective policies, a coordinated education and prevention program, and prompt and equitable procedures for resolution of reports of conduct prohibited under this policy. The University encourages all members of its community to participate in the process of creating a safe, </w:t>
      </w:r>
      <w:proofErr w:type="gramStart"/>
      <w:r w:rsidRPr="00A159C8">
        <w:rPr>
          <w:color w:val="000000" w:themeColor="text1"/>
        </w:rPr>
        <w:t>welcoming</w:t>
      </w:r>
      <w:proofErr w:type="gramEnd"/>
      <w:r w:rsidRPr="00A159C8">
        <w:rPr>
          <w:color w:val="000000" w:themeColor="text1"/>
        </w:rPr>
        <w:t xml:space="preserve"> and respectful environment on campus.</w:t>
      </w:r>
    </w:p>
    <w:p w14:paraId="4420C9CC" w14:textId="77777777" w:rsidR="00C448DD" w:rsidRPr="00A159C8" w:rsidRDefault="00C448DD" w:rsidP="004914E5">
      <w:pPr>
        <w:pStyle w:val="ListParagraph"/>
        <w:numPr>
          <w:ilvl w:val="0"/>
          <w:numId w:val="21"/>
        </w:numPr>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Title VI</w:t>
      </w:r>
      <w:r w:rsidRPr="00A159C8">
        <w:rPr>
          <w:rFonts w:ascii="Times New Roman" w:eastAsia="Times New Roman" w:hAnsi="Times New Roman" w:cs="Times New Roman"/>
          <w:color w:val="000000" w:themeColor="text1"/>
        </w:rPr>
        <w:t xml:space="preserve">, 42 U.S.C. § 2000d et seq., was enacted as part of the landmark Civil Rights Act of 1964. It prohibits discrimination </w:t>
      </w:r>
      <w:proofErr w:type="gramStart"/>
      <w:r w:rsidRPr="00A159C8">
        <w:rPr>
          <w:rFonts w:ascii="Times New Roman" w:eastAsia="Times New Roman" w:hAnsi="Times New Roman" w:cs="Times New Roman"/>
          <w:color w:val="000000" w:themeColor="text1"/>
        </w:rPr>
        <w:t>on the basis of</w:t>
      </w:r>
      <w:proofErr w:type="gramEnd"/>
      <w:r w:rsidRPr="00A159C8">
        <w:rPr>
          <w:rFonts w:ascii="Times New Roman" w:eastAsia="Times New Roman" w:hAnsi="Times New Roman" w:cs="Times New Roman"/>
          <w:color w:val="000000" w:themeColor="text1"/>
        </w:rPr>
        <w:t xml:space="preserve"> race, color, and national origin in programs and activities receiving federal financial assistance.</w:t>
      </w:r>
    </w:p>
    <w:p w14:paraId="38EA7CDD" w14:textId="77777777" w:rsidR="00C448DD" w:rsidRPr="00A159C8" w:rsidRDefault="00C448DD" w:rsidP="00C448DD">
      <w:pPr>
        <w:pStyle w:val="ListParagraph"/>
        <w:rPr>
          <w:rFonts w:ascii="Times New Roman" w:eastAsia="Times New Roman" w:hAnsi="Times New Roman" w:cs="Times New Roman"/>
          <w:color w:val="000000" w:themeColor="text1"/>
        </w:rPr>
      </w:pPr>
    </w:p>
    <w:p w14:paraId="2F446E25" w14:textId="7F135A3C" w:rsidR="008D7870" w:rsidRPr="009B549D" w:rsidRDefault="00C448DD" w:rsidP="009B549D">
      <w:pPr>
        <w:pStyle w:val="ListParagraph"/>
        <w:numPr>
          <w:ilvl w:val="0"/>
          <w:numId w:val="21"/>
        </w:numPr>
        <w:spacing w:before="100" w:beforeAutospacing="1" w:after="100" w:afterAutospacing="1"/>
        <w:rPr>
          <w:rFonts w:ascii="Times New Roman" w:eastAsia="Times New Roman" w:hAnsi="Times New Roman" w:cs="Times New Roman"/>
          <w:b/>
          <w:bCs/>
          <w:color w:val="000000" w:themeColor="text1"/>
        </w:rPr>
      </w:pPr>
      <w:r w:rsidRPr="00A159C8">
        <w:rPr>
          <w:rFonts w:ascii="Times New Roman" w:eastAsia="Times New Roman" w:hAnsi="Times New Roman" w:cs="Times New Roman"/>
          <w:b/>
          <w:bCs/>
          <w:color w:val="000000" w:themeColor="text1"/>
        </w:rPr>
        <w:t>Title VII,</w:t>
      </w:r>
      <w:r w:rsidRPr="00A159C8">
        <w:rPr>
          <w:rFonts w:ascii="Times New Roman" w:eastAsia="Times New Roman" w:hAnsi="Times New Roman" w:cs="Times New Roman"/>
          <w:color w:val="000000" w:themeColor="text1"/>
        </w:rPr>
        <w:t xml:space="preserve"> 42 U.S.C. § 2000e et seq., of the Civil Rights Act of 1964 helps protect individuals from discrimination in the workplace.</w:t>
      </w:r>
      <w:r w:rsidRPr="00A159C8">
        <w:rPr>
          <w:rFonts w:ascii="Times New Roman" w:eastAsia="Times New Roman" w:hAnsi="Times New Roman" w:cs="Times New Roman"/>
          <w:b/>
          <w:bCs/>
          <w:color w:val="000000" w:themeColor="text1"/>
        </w:rPr>
        <w:t xml:space="preserve"> </w:t>
      </w:r>
      <w:r w:rsidRPr="00A159C8">
        <w:rPr>
          <w:rFonts w:ascii="Times New Roman" w:eastAsia="Times New Roman" w:hAnsi="Times New Roman" w:cs="Times New Roman"/>
          <w:color w:val="000000" w:themeColor="text1"/>
        </w:rPr>
        <w:t xml:space="preserve">It prohibits employment discrimination based upon race, color, national origin, </w:t>
      </w:r>
      <w:proofErr w:type="gramStart"/>
      <w:r w:rsidRPr="00A159C8">
        <w:rPr>
          <w:rFonts w:ascii="Times New Roman" w:eastAsia="Times New Roman" w:hAnsi="Times New Roman" w:cs="Times New Roman"/>
          <w:color w:val="000000" w:themeColor="text1"/>
        </w:rPr>
        <w:t>sex</w:t>
      </w:r>
      <w:proofErr w:type="gramEnd"/>
      <w:r w:rsidRPr="00A159C8">
        <w:rPr>
          <w:rFonts w:ascii="Times New Roman" w:eastAsia="Times New Roman" w:hAnsi="Times New Roman" w:cs="Times New Roman"/>
          <w:color w:val="000000" w:themeColor="text1"/>
        </w:rPr>
        <w:t xml:space="preserve"> and religion. Title VII also protects against harassment, which can be any physical or vocal conduct that creates an intimidating, hostile or offensive work environment. Conduct can be harassment if it interferes with a person's work performance.</w:t>
      </w:r>
    </w:p>
    <w:p w14:paraId="4CD555AB" w14:textId="77777777" w:rsidR="008D7870" w:rsidRPr="008D7870" w:rsidRDefault="008D7870" w:rsidP="008D7870">
      <w:pPr>
        <w:pStyle w:val="ListParagraph"/>
        <w:spacing w:before="100" w:beforeAutospacing="1" w:after="100" w:afterAutospacing="1"/>
        <w:rPr>
          <w:rFonts w:ascii="Times New Roman" w:eastAsia="Times New Roman" w:hAnsi="Times New Roman" w:cs="Times New Roman"/>
          <w:b/>
          <w:bCs/>
          <w:color w:val="000000" w:themeColor="text1"/>
        </w:rPr>
      </w:pPr>
    </w:p>
    <w:p w14:paraId="23AE1897" w14:textId="77777777" w:rsidR="00C448DD" w:rsidRPr="006706C6" w:rsidRDefault="00C448DD" w:rsidP="004914E5">
      <w:pPr>
        <w:pStyle w:val="ListParagraph"/>
        <w:numPr>
          <w:ilvl w:val="0"/>
          <w:numId w:val="21"/>
        </w:numPr>
        <w:spacing w:before="100" w:beforeAutospacing="1" w:after="100" w:afterAutospacing="1"/>
        <w:rPr>
          <w:rFonts w:ascii="Times New Roman" w:eastAsia="Times New Roman" w:hAnsi="Times New Roman" w:cs="Times New Roman"/>
          <w:b/>
          <w:bCs/>
          <w:color w:val="000000" w:themeColor="text1"/>
        </w:rPr>
      </w:pPr>
      <w:r w:rsidRPr="00A159C8">
        <w:rPr>
          <w:rFonts w:ascii="Times New Roman" w:eastAsia="Times New Roman" w:hAnsi="Times New Roman" w:cs="Times New Roman"/>
          <w:b/>
          <w:bCs/>
          <w:color w:val="000000" w:themeColor="text1"/>
        </w:rPr>
        <w:t xml:space="preserve">Title IX, </w:t>
      </w:r>
      <w:r w:rsidRPr="00A159C8">
        <w:rPr>
          <w:rFonts w:ascii="Times New Roman" w:hAnsi="Times New Roman" w:cs="Times New Roman"/>
          <w:color w:val="000000" w:themeColor="text1"/>
        </w:rPr>
        <w:t xml:space="preserve">20 U.S.C. §1681 et seq., of the Title IX of the Education Amendments of 1972 protects people from discrimination based on sex in education programs or activities that receive federal financial assistance. </w:t>
      </w:r>
    </w:p>
    <w:p w14:paraId="2DD05227" w14:textId="77777777" w:rsidR="006706C6" w:rsidRPr="006706C6" w:rsidRDefault="006706C6" w:rsidP="006706C6">
      <w:pPr>
        <w:pStyle w:val="ListParagraph"/>
        <w:rPr>
          <w:rFonts w:ascii="Times New Roman" w:eastAsia="Times New Roman" w:hAnsi="Times New Roman" w:cs="Times New Roman"/>
          <w:b/>
          <w:bCs/>
          <w:color w:val="000000" w:themeColor="text1"/>
        </w:rPr>
      </w:pPr>
    </w:p>
    <w:p w14:paraId="0DD1344E" w14:textId="115E2E6D" w:rsidR="006706C6" w:rsidRPr="00A159C8" w:rsidRDefault="006706C6" w:rsidP="004914E5">
      <w:pPr>
        <w:pStyle w:val="ListParagraph"/>
        <w:numPr>
          <w:ilvl w:val="0"/>
          <w:numId w:val="21"/>
        </w:numPr>
        <w:spacing w:before="100" w:beforeAutospacing="1" w:after="100" w:afterAutospacing="1"/>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Ohio CAMPUS Act </w:t>
      </w:r>
      <w:r w:rsidR="00E147DD" w:rsidRPr="00C91E28">
        <w:rPr>
          <w:rFonts w:ascii="Times New Roman" w:eastAsia="Times New Roman" w:hAnsi="Times New Roman" w:cs="Times New Roman"/>
          <w:color w:val="000000" w:themeColor="text1"/>
        </w:rPr>
        <w:t>protects all student, staff, and faculty</w:t>
      </w:r>
      <w:r w:rsidR="00C91E28" w:rsidRPr="00C91E28">
        <w:rPr>
          <w:rFonts w:ascii="Times New Roman" w:eastAsia="Times New Roman" w:hAnsi="Times New Roman" w:cs="Times New Roman"/>
          <w:color w:val="000000" w:themeColor="text1"/>
        </w:rPr>
        <w:t xml:space="preserve"> from racial or ethnic harassment or intimidation.</w:t>
      </w:r>
    </w:p>
    <w:p w14:paraId="68F20DC1" w14:textId="77777777" w:rsidR="00C448DD" w:rsidRPr="00A159C8" w:rsidRDefault="00C448DD" w:rsidP="00C448DD">
      <w:pPr>
        <w:rPr>
          <w:rFonts w:ascii="Times New Roman" w:hAnsi="Times New Roman" w:cs="Times New Roman"/>
          <w:color w:val="000000" w:themeColor="text1"/>
        </w:rPr>
      </w:pPr>
      <w:r w:rsidRPr="00A159C8">
        <w:rPr>
          <w:rFonts w:ascii="Times New Roman" w:hAnsi="Times New Roman" w:cs="Times New Roman"/>
          <w:color w:val="000000" w:themeColor="text1"/>
        </w:rPr>
        <w:t xml:space="preserve">At MVNU, we believe that God is the Creator of all people. As we are made in His image, we believe that embracing and celebrating diversity brings us all closer together. As a ministry of the Church of the Nazarene </w:t>
      </w:r>
      <w:r w:rsidRPr="00A159C8">
        <w:rPr>
          <w:rFonts w:ascii="Times New Roman" w:hAnsi="Times New Roman" w:cs="Times New Roman"/>
          <w:i/>
          <w:iCs/>
          <w:color w:val="000000" w:themeColor="text1"/>
        </w:rPr>
        <w:t>we renounce any form of racial and ethnic indifference, exclusion, subjugation, or oppression as a grave sin against God and our fellow human beings. We lament the legacy of every form of racism throughout the world, and we seek to confront that legacy through repentance, reconciliation, and biblical justice. We seek to repent of every behavior in which we have been overtly or covertly complicit with the sin of racism, both past and present; and in confession and lament we seek forgiveness and reconciliation</w:t>
      </w:r>
      <w:r w:rsidRPr="00A159C8">
        <w:rPr>
          <w:rFonts w:ascii="Times New Roman" w:hAnsi="Times New Roman" w:cs="Times New Roman"/>
          <w:color w:val="000000" w:themeColor="text1"/>
        </w:rPr>
        <w:t xml:space="preserve"> (Manual, 915). Our campus community benefits from the diversity of students, staff, and faculty. We are a community of individuals who seek to learn from, and about, one another. Diversity is expressed through racial, ethnic, age, ability, geographic, gender, cultural, and socioeconomic differences among the campus community.  To such ends, MVNU will not tolerate violence, </w:t>
      </w:r>
      <w:proofErr w:type="gramStart"/>
      <w:r w:rsidRPr="00A159C8">
        <w:rPr>
          <w:rFonts w:ascii="Times New Roman" w:hAnsi="Times New Roman" w:cs="Times New Roman"/>
          <w:color w:val="000000" w:themeColor="text1"/>
        </w:rPr>
        <w:t>aggression</w:t>
      </w:r>
      <w:proofErr w:type="gramEnd"/>
      <w:r w:rsidRPr="00A159C8">
        <w:rPr>
          <w:rFonts w:ascii="Times New Roman" w:hAnsi="Times New Roman" w:cs="Times New Roman"/>
          <w:color w:val="000000" w:themeColor="text1"/>
        </w:rPr>
        <w:t xml:space="preserve"> or discrimination against members of its community on the basis of one’s race, skin color, or national origin.</w:t>
      </w:r>
    </w:p>
    <w:p w14:paraId="29068818" w14:textId="77777777" w:rsidR="00C448DD" w:rsidRPr="00A159C8" w:rsidRDefault="00C448DD" w:rsidP="00C448DD">
      <w:pPr>
        <w:pStyle w:val="NormalWeb"/>
        <w:rPr>
          <w:color w:val="000000" w:themeColor="text1"/>
        </w:rPr>
      </w:pPr>
      <w:r w:rsidRPr="00A159C8">
        <w:rPr>
          <w:color w:val="000000" w:themeColor="text1"/>
        </w:rPr>
        <w:t xml:space="preserve">As MVNU seeks to be a community where all students, staff, and faculty are treated with dignity, grace, and holy love in the Spirit of Christ. We also recognize the complexity related to same-sex attraction, same-sex marriage, and gender identity. The University desires to faithfully care for its community while engaging these conversations with respect, care, humility, courage, and discernment. To such ends, MVNU will not tolerate violence, </w:t>
      </w:r>
      <w:proofErr w:type="gramStart"/>
      <w:r w:rsidRPr="00A159C8">
        <w:rPr>
          <w:color w:val="000000" w:themeColor="text1"/>
        </w:rPr>
        <w:t>aggression</w:t>
      </w:r>
      <w:proofErr w:type="gramEnd"/>
      <w:r w:rsidRPr="00A159C8">
        <w:rPr>
          <w:color w:val="000000" w:themeColor="text1"/>
        </w:rPr>
        <w:t xml:space="preserve"> or discrimination against members of its community due to sexual orientation or gender identity. However, according to the beliefs of the Church of the Nazarene, Residence Life housing assignments, intercollegiate athletic team assignments, use of single gender restrooms, and locker rooms are consistent with one’s sex as indicated on provided birth documents. In addition, all MVNU clubs, student organizations, and student-assistant positions, including but not limited to resident assistants, student mentors, and graduate assistantships, must demonstrate support and adherence to MVNU’s educational mission, identity, values, policies, outcomes, and commitment to a Christian community within the Wesleyan-Holiness tradition.  As religious beliefs are incorporated into all aspects of university life, all community members voluntarily agree to abide by these faith-based standards of behavior (refer to Student Handbook, Faculty Handbook, Staff Handbook). </w:t>
      </w:r>
    </w:p>
    <w:p w14:paraId="7A9FD888" w14:textId="77777777" w:rsidR="00C448DD" w:rsidRPr="00A159C8" w:rsidRDefault="00C448DD" w:rsidP="00C448DD">
      <w:pPr>
        <w:pStyle w:val="NormalWeb"/>
        <w:rPr>
          <w:color w:val="000000" w:themeColor="text1"/>
        </w:rPr>
      </w:pPr>
      <w:r w:rsidRPr="00A159C8">
        <w:rPr>
          <w:color w:val="000000" w:themeColor="text1"/>
        </w:rPr>
        <w:t>The University is committed to promoting respect for the bodily integrity of all persons, the virtues of chastity, and the sacredness of human sexuality.  The University affirms that sexual relationships are designed by God to be expressed solely within a marriage between a man and a woman.  Sexual activity outside the confines of marriage is inconsistent with biblical principles and is prohibited by MVNU policies.</w:t>
      </w:r>
    </w:p>
    <w:p w14:paraId="6142D51C" w14:textId="77777777" w:rsidR="00C448DD" w:rsidRPr="00A159C8" w:rsidRDefault="00C448DD" w:rsidP="00C448DD">
      <w:pPr>
        <w:pStyle w:val="NormalWeb"/>
        <w:rPr>
          <w:color w:val="000000" w:themeColor="text1"/>
        </w:rPr>
      </w:pPr>
      <w:r w:rsidRPr="00A159C8">
        <w:rPr>
          <w:color w:val="000000" w:themeColor="text1"/>
        </w:rPr>
        <w:t xml:space="preserve">MVNU recognizes the spiritual, moral, legal, physical, and psychological seriousness of </w:t>
      </w:r>
      <w:r w:rsidRPr="00A159C8">
        <w:rPr>
          <w:b/>
          <w:bCs/>
          <w:i/>
          <w:iCs/>
          <w:color w:val="000000" w:themeColor="text1"/>
        </w:rPr>
        <w:t xml:space="preserve">all </w:t>
      </w:r>
      <w:r w:rsidRPr="00A159C8">
        <w:rPr>
          <w:color w:val="000000" w:themeColor="text1"/>
        </w:rPr>
        <w:t>Prohibited Conduct that arises out of discrimination, harassment, and/or sexual misconduct. The University is committed to taking all appropriate steps to eliminate Prohibited Conduct, prevent its recurrence and address its effects. Individuals found responsible under this policy may face disciplinary sanctions up to and including dismissal from the MVNU and/or termination of employment.</w:t>
      </w:r>
    </w:p>
    <w:p w14:paraId="5BF68F2D" w14:textId="77777777" w:rsidR="00C448DD" w:rsidRPr="00A159C8" w:rsidRDefault="00C448DD" w:rsidP="00C448DD">
      <w:pPr>
        <w:pStyle w:val="NormalWeb"/>
        <w:rPr>
          <w:color w:val="000000" w:themeColor="text1"/>
        </w:rPr>
      </w:pPr>
      <w:r w:rsidRPr="00A159C8">
        <w:rPr>
          <w:color w:val="000000" w:themeColor="text1"/>
        </w:rPr>
        <w:t>The University will not tolerate retaliation against an individual who makes a report or participates in any proceedings under this policy. MVNU policy prohibits any form of retaliation and community members engaging in retaliation will be subject to disciplinary action, whether such acts are implicit or explicit, or committed directly or indirectly.</w:t>
      </w:r>
    </w:p>
    <w:p w14:paraId="1CDFA2CB" w14:textId="77777777" w:rsidR="00C448DD" w:rsidRPr="00A159C8" w:rsidRDefault="00C448DD" w:rsidP="00C448DD">
      <w:pPr>
        <w:pStyle w:val="NormalWeb"/>
        <w:rPr>
          <w:color w:val="000000" w:themeColor="text1"/>
        </w:rPr>
      </w:pPr>
      <w:r w:rsidRPr="00A159C8">
        <w:rPr>
          <w:color w:val="000000" w:themeColor="text1"/>
        </w:rPr>
        <w:t xml:space="preserve">This policy provides the MVNU community with (1) resources and recourse for individuals who experience Prohibited Conduct, (2) guidance to a reporting party, complainant, </w:t>
      </w:r>
      <w:proofErr w:type="gramStart"/>
      <w:r w:rsidRPr="00A159C8">
        <w:rPr>
          <w:color w:val="000000" w:themeColor="text1"/>
        </w:rPr>
        <w:t>respondent</w:t>
      </w:r>
      <w:proofErr w:type="gramEnd"/>
      <w:r w:rsidRPr="00A159C8">
        <w:rPr>
          <w:color w:val="000000" w:themeColor="text1"/>
        </w:rPr>
        <w:t xml:space="preserve"> or other affected community members, (3) MVNU’s expectations for healthy respectful interpersonal interaction and communication, and (4) a procedural outline for addressing behaviors that are counter to MVNU’s mission and prohibited by this policy.</w:t>
      </w:r>
    </w:p>
    <w:p w14:paraId="4A74F95F" w14:textId="77777777" w:rsidR="00C448DD" w:rsidRPr="00A159C8" w:rsidRDefault="00C448DD" w:rsidP="00C448DD">
      <w:pPr>
        <w:pStyle w:val="NormalWeb"/>
        <w:rPr>
          <w:color w:val="000000" w:themeColor="text1"/>
        </w:rPr>
      </w:pPr>
      <w:r w:rsidRPr="00A159C8">
        <w:rPr>
          <w:color w:val="000000" w:themeColor="text1"/>
        </w:rPr>
        <w:t>This policy provides for several paths by which an individual who experiences Prohibited Conduct may proceed, including seeking assistance from confidential resources, filing a report with the University and/or law enforcement, seeking supportive measures, and filing a formal complaint. The filing of a formal complaint may lead to an informal resolution, or to a formal investigation and resolution. See the Resolution Policy Flowchart and Section XI and XII, below.</w:t>
      </w:r>
    </w:p>
    <w:p w14:paraId="048F9120" w14:textId="77777777" w:rsidR="00C448DD" w:rsidRPr="00A159C8" w:rsidRDefault="00C448DD" w:rsidP="00C448DD">
      <w:pPr>
        <w:pStyle w:val="NormalWeb"/>
        <w:rPr>
          <w:color w:val="000000" w:themeColor="text1"/>
        </w:rPr>
      </w:pPr>
      <w:r w:rsidRPr="00A159C8">
        <w:rPr>
          <w:color w:val="000000" w:themeColor="text1"/>
        </w:rPr>
        <w:t xml:space="preserve">As the Office of Civil Rights is a policy driven entity, it seeks to maintain federal compliance while maintaining its identity as a Christian liberal arts university.  Thus, all the University proceedings under this policy are conducted in compliance with the requirements of Title IX, the </w:t>
      </w:r>
      <w:proofErr w:type="spellStart"/>
      <w:r w:rsidRPr="00A159C8">
        <w:rPr>
          <w:color w:val="000000" w:themeColor="text1"/>
        </w:rPr>
        <w:t>Clery</w:t>
      </w:r>
      <w:proofErr w:type="spellEnd"/>
      <w:r w:rsidRPr="00A159C8">
        <w:rPr>
          <w:color w:val="000000" w:themeColor="text1"/>
        </w:rPr>
        <w:t xml:space="preserve"> Act, as amended by The Violence Against Women Act (VAWA), the Family Educational Rights and Privacy Act (FERPA), and state and federal law, as may be applicable. No information shall be released from such proceedings except as required or permitted by law and MVNU policy. </w:t>
      </w:r>
    </w:p>
    <w:p w14:paraId="12BF236A" w14:textId="77777777" w:rsidR="00C448DD" w:rsidRPr="00A159C8" w:rsidRDefault="00C448DD" w:rsidP="00C448DD">
      <w:pPr>
        <w:pStyle w:val="NormalWeb"/>
        <w:rPr>
          <w:color w:val="000000" w:themeColor="text1"/>
        </w:rPr>
      </w:pPr>
      <w:r w:rsidRPr="00A159C8">
        <w:rPr>
          <w:color w:val="000000" w:themeColor="text1"/>
        </w:rPr>
        <w:t xml:space="preserve">The University emphasizes that every person, regardless of demographic or personal characteristics or identity, is entitled to the same protections against harassment and misconduct </w:t>
      </w:r>
      <w:proofErr w:type="gramStart"/>
      <w:r w:rsidRPr="00A159C8">
        <w:rPr>
          <w:color w:val="000000" w:themeColor="text1"/>
        </w:rPr>
        <w:t>on the basis of</w:t>
      </w:r>
      <w:proofErr w:type="gramEnd"/>
      <w:r w:rsidRPr="00A159C8">
        <w:rPr>
          <w:color w:val="000000" w:themeColor="text1"/>
        </w:rPr>
        <w:t xml:space="preserve"> a protected characteristic and that every individual will be treated with equal dignity and respect. </w:t>
      </w:r>
    </w:p>
    <w:p w14:paraId="49BE421E" w14:textId="77777777" w:rsidR="00C448DD" w:rsidRPr="00A159C8" w:rsidRDefault="00C448DD" w:rsidP="004914E5">
      <w:pPr>
        <w:pStyle w:val="NormalWeb"/>
        <w:spacing w:before="0" w:beforeAutospacing="0" w:after="0" w:afterAutospacing="0"/>
        <w:rPr>
          <w:color w:val="000000" w:themeColor="text1"/>
        </w:rPr>
      </w:pPr>
      <w:r w:rsidRPr="00A159C8">
        <w:rPr>
          <w:color w:val="000000" w:themeColor="text1"/>
        </w:rPr>
        <w:t>To that end, MVNU’s objective is to provide a thorough and fair process.</w:t>
      </w:r>
    </w:p>
    <w:p w14:paraId="22FB63F9" w14:textId="77777777" w:rsidR="00C448DD" w:rsidRPr="00A159C8" w:rsidRDefault="00C448DD" w:rsidP="004914E5">
      <w:pPr>
        <w:rPr>
          <w:rFonts w:ascii="Times New Roman" w:hAnsi="Times New Roman" w:cs="Times New Roman"/>
          <w:b/>
          <w:bCs/>
          <w:color w:val="000000" w:themeColor="text1"/>
          <w:sz w:val="36"/>
          <w:szCs w:val="36"/>
        </w:rPr>
      </w:pPr>
    </w:p>
    <w:p w14:paraId="21371097" w14:textId="77777777" w:rsidR="00C448DD" w:rsidRPr="00A159C8" w:rsidRDefault="00C448DD" w:rsidP="00C448DD">
      <w:pPr>
        <w:rPr>
          <w:rStyle w:val="Strong"/>
          <w:rFonts w:ascii="Times New Roman" w:hAnsi="Times New Roman" w:cs="Times New Roman"/>
          <w:color w:val="000000" w:themeColor="text1"/>
          <w:sz w:val="36"/>
          <w:szCs w:val="36"/>
        </w:rPr>
      </w:pPr>
      <w:r w:rsidRPr="00A159C8">
        <w:rPr>
          <w:rFonts w:ascii="Times New Roman" w:hAnsi="Times New Roman" w:cs="Times New Roman"/>
          <w:b/>
          <w:bCs/>
          <w:color w:val="000000" w:themeColor="text1"/>
          <w:sz w:val="36"/>
          <w:szCs w:val="36"/>
        </w:rPr>
        <w:t>II.  GLOSSARY AND DEFINITIONS</w:t>
      </w:r>
    </w:p>
    <w:p w14:paraId="58842F1F" w14:textId="77777777" w:rsidR="00C448DD" w:rsidRPr="00A159C8" w:rsidRDefault="00C448DD" w:rsidP="00C448DD">
      <w:pPr>
        <w:pStyle w:val="NormalWeb"/>
        <w:rPr>
          <w:color w:val="000000" w:themeColor="text1"/>
        </w:rPr>
      </w:pPr>
      <w:r w:rsidRPr="00A159C8">
        <w:rPr>
          <w:rStyle w:val="Strong"/>
          <w:color w:val="000000" w:themeColor="text1"/>
        </w:rPr>
        <w:t>Complainant.</w:t>
      </w:r>
      <w:r w:rsidRPr="00A159C8">
        <w:rPr>
          <w:color w:val="000000" w:themeColor="text1"/>
        </w:rPr>
        <w:t xml:space="preserve"> An individual who is alleged to have experienced conduct that could constitute Prohibited Conduct under this Policy. </w:t>
      </w:r>
    </w:p>
    <w:p w14:paraId="62108FED" w14:textId="77777777" w:rsidR="00C448DD" w:rsidRPr="00A159C8" w:rsidRDefault="00C448DD" w:rsidP="00C448DD">
      <w:pPr>
        <w:pStyle w:val="NormalWeb"/>
        <w:rPr>
          <w:color w:val="000000" w:themeColor="text1"/>
        </w:rPr>
      </w:pPr>
      <w:r w:rsidRPr="00A159C8">
        <w:rPr>
          <w:rStyle w:val="Strong"/>
          <w:color w:val="000000" w:themeColor="text1"/>
        </w:rPr>
        <w:t>Education Program or Activity.</w:t>
      </w:r>
      <w:r w:rsidRPr="00A159C8">
        <w:rPr>
          <w:color w:val="000000" w:themeColor="text1"/>
        </w:rPr>
        <w:t xml:space="preserve"> Includes </w:t>
      </w:r>
      <w:proofErr w:type="gramStart"/>
      <w:r w:rsidRPr="00A159C8">
        <w:rPr>
          <w:color w:val="000000" w:themeColor="text1"/>
        </w:rPr>
        <w:t>all of</w:t>
      </w:r>
      <w:proofErr w:type="gramEnd"/>
      <w:r w:rsidRPr="00A159C8">
        <w:rPr>
          <w:color w:val="000000" w:themeColor="text1"/>
        </w:rPr>
        <w:t xml:space="preserve"> the University’s operations, including locations, events, or circumstances over which MVNU exercises substantial control over both the respondent and the context in which the conduct occurs; and any building owned or controlled by a student organization that is officially recognized by the University. </w:t>
      </w:r>
    </w:p>
    <w:p w14:paraId="306E64DE" w14:textId="38E23EA7" w:rsidR="00C448DD" w:rsidRPr="00A159C8" w:rsidRDefault="00C448DD" w:rsidP="00C448DD">
      <w:pPr>
        <w:pStyle w:val="NormalWeb"/>
        <w:rPr>
          <w:color w:val="000000" w:themeColor="text1"/>
        </w:rPr>
      </w:pPr>
      <w:r w:rsidRPr="00A159C8">
        <w:rPr>
          <w:rStyle w:val="Strong"/>
          <w:color w:val="000000" w:themeColor="text1"/>
        </w:rPr>
        <w:t>Formal Complaint.</w:t>
      </w:r>
      <w:r w:rsidRPr="00A159C8">
        <w:rPr>
          <w:color w:val="000000" w:themeColor="text1"/>
        </w:rPr>
        <w:t xml:space="preserve"> A document filed by and signed by a complainant or signed by the </w:t>
      </w:r>
      <w:r w:rsidR="006703BD">
        <w:rPr>
          <w:color w:val="000000" w:themeColor="text1"/>
        </w:rPr>
        <w:t>Title IX Coordinator</w:t>
      </w:r>
      <w:r w:rsidRPr="00A159C8">
        <w:rPr>
          <w:color w:val="000000" w:themeColor="text1"/>
        </w:rPr>
        <w:t xml:space="preserve"> alleging harassment and/or discrimination based on a protected characteristic against a respondent AND requesting that the University investigate the allegation/s. Formal complaints must be filed </w:t>
      </w:r>
      <w:proofErr w:type="gramStart"/>
      <w:r w:rsidRPr="00A159C8">
        <w:rPr>
          <w:color w:val="000000" w:themeColor="text1"/>
        </w:rPr>
        <w:t>in order to</w:t>
      </w:r>
      <w:proofErr w:type="gramEnd"/>
      <w:r w:rsidRPr="00A159C8">
        <w:rPr>
          <w:color w:val="000000" w:themeColor="text1"/>
        </w:rPr>
        <w:t xml:space="preserve"> pursue either an Informal Resolution Process or a Formal Resolution. </w:t>
      </w:r>
    </w:p>
    <w:p w14:paraId="16207676" w14:textId="77777777" w:rsidR="00C448DD" w:rsidRPr="00A159C8" w:rsidRDefault="00C448DD" w:rsidP="00C448DD">
      <w:pPr>
        <w:pStyle w:val="NormalWeb"/>
        <w:rPr>
          <w:color w:val="000000" w:themeColor="text1"/>
        </w:rPr>
      </w:pPr>
      <w:r w:rsidRPr="00A159C8">
        <w:rPr>
          <w:rStyle w:val="Strong"/>
          <w:color w:val="000000" w:themeColor="text1"/>
        </w:rPr>
        <w:t>Formal Resolution.</w:t>
      </w:r>
      <w:r w:rsidRPr="00A159C8">
        <w:rPr>
          <w:color w:val="000000" w:themeColor="text1"/>
        </w:rPr>
        <w:t xml:space="preserve"> A grievance process initiated when a formal complaint is signed and filed alleging harassment and/or discrimination based on a protected characteristic against a respondent, </w:t>
      </w:r>
      <w:proofErr w:type="gramStart"/>
      <w:r w:rsidRPr="00A159C8">
        <w:rPr>
          <w:color w:val="000000" w:themeColor="text1"/>
        </w:rPr>
        <w:t>and also</w:t>
      </w:r>
      <w:proofErr w:type="gramEnd"/>
      <w:r w:rsidRPr="00A159C8">
        <w:rPr>
          <w:color w:val="000000" w:themeColor="text1"/>
        </w:rPr>
        <w:t xml:space="preserve"> requests that the complaint be investigated. The Formal Resolution includes an investigation, a decision, and appeal. The decision-making process includes a live hearing when the complaint involves allegations of “Sexual Harassment – Title IX,” as explained in greater detail in Section XI.G.</w:t>
      </w:r>
    </w:p>
    <w:p w14:paraId="766D503A" w14:textId="77777777" w:rsidR="00C448DD" w:rsidRDefault="00C448DD" w:rsidP="00C448DD">
      <w:pPr>
        <w:pStyle w:val="NormalWeb"/>
        <w:rPr>
          <w:color w:val="000000" w:themeColor="text1"/>
        </w:rPr>
      </w:pPr>
      <w:r w:rsidRPr="00A159C8">
        <w:rPr>
          <w:rStyle w:val="Strong"/>
          <w:color w:val="000000" w:themeColor="text1"/>
        </w:rPr>
        <w:t>Informal Resolution Process.</w:t>
      </w:r>
      <w:r w:rsidRPr="00A159C8">
        <w:rPr>
          <w:color w:val="000000" w:themeColor="text1"/>
        </w:rPr>
        <w:t xml:space="preserve"> Alternate complaint resolution process available when a formal complaint is signed and filed alleging harassment and/or discrimination based on a protected characteristic against a respondent, and both parties agree to have the complaint resolved informally.</w:t>
      </w:r>
    </w:p>
    <w:p w14:paraId="69ED964C" w14:textId="6AF075ED" w:rsidR="00B71EC2" w:rsidRPr="0078177C" w:rsidRDefault="00B71EC2" w:rsidP="00230FC9">
      <w:pPr>
        <w:autoSpaceDE w:val="0"/>
        <w:autoSpaceDN w:val="0"/>
        <w:adjustRightInd w:val="0"/>
        <w:rPr>
          <w:rFonts w:ascii="Times New Roman" w:eastAsia="Times New Roman" w:hAnsi="Times New Roman" w:cs="Times New Roman"/>
          <w:color w:val="000000" w:themeColor="text1"/>
        </w:rPr>
      </w:pPr>
      <w:r w:rsidRPr="00915E9F">
        <w:rPr>
          <w:rFonts w:ascii="Times New Roman" w:eastAsia="Times New Roman" w:hAnsi="Times New Roman" w:cs="Times New Roman"/>
          <w:b/>
          <w:bCs/>
          <w:color w:val="000000" w:themeColor="text1"/>
        </w:rPr>
        <w:t>Intimidation.</w:t>
      </w:r>
      <w:r w:rsidR="00915E9F" w:rsidRPr="00915E9F">
        <w:rPr>
          <w:rFonts w:ascii="Times New Roman" w:eastAsia="Times New Roman" w:hAnsi="Times New Roman" w:cs="Times New Roman"/>
          <w:color w:val="000000" w:themeColor="text1"/>
        </w:rPr>
        <w:t xml:space="preserve"> </w:t>
      </w:r>
      <w:r w:rsidR="0078177C">
        <w:rPr>
          <w:rFonts w:ascii="Times New Roman" w:eastAsia="Times New Roman" w:hAnsi="Times New Roman" w:cs="Times New Roman"/>
          <w:color w:val="000000" w:themeColor="text1"/>
        </w:rPr>
        <w:t>Knowingly</w:t>
      </w:r>
      <w:r w:rsidR="00915E9F" w:rsidRPr="00915E9F">
        <w:rPr>
          <w:rFonts w:ascii="Times New Roman" w:eastAsia="Times New Roman" w:hAnsi="Times New Roman" w:cs="Times New Roman"/>
          <w:color w:val="000000" w:themeColor="text1"/>
        </w:rPr>
        <w:t xml:space="preserve"> plac</w:t>
      </w:r>
      <w:r w:rsidR="0078177C">
        <w:rPr>
          <w:rFonts w:ascii="Times New Roman" w:eastAsia="Times New Roman" w:hAnsi="Times New Roman" w:cs="Times New Roman"/>
          <w:color w:val="000000" w:themeColor="text1"/>
        </w:rPr>
        <w:t>ing</w:t>
      </w:r>
      <w:r w:rsidR="00915E9F" w:rsidRPr="00915E9F">
        <w:rPr>
          <w:rFonts w:ascii="Times New Roman" w:eastAsia="Times New Roman" w:hAnsi="Times New Roman" w:cs="Times New Roman"/>
          <w:color w:val="000000" w:themeColor="text1"/>
        </w:rPr>
        <w:t xml:space="preserve"> another person in reasonable fear of bodily harm</w:t>
      </w:r>
      <w:r w:rsidR="009C7DD7">
        <w:rPr>
          <w:rFonts w:ascii="Times New Roman" w:eastAsia="Times New Roman" w:hAnsi="Times New Roman" w:cs="Times New Roman"/>
          <w:color w:val="000000" w:themeColor="text1"/>
        </w:rPr>
        <w:t xml:space="preserve"> or harm to their personal property by use of</w:t>
      </w:r>
      <w:r w:rsidR="0078177C">
        <w:rPr>
          <w:rFonts w:ascii="Times New Roman" w:eastAsia="Times New Roman" w:hAnsi="Times New Roman" w:cs="Times New Roman"/>
          <w:color w:val="000000" w:themeColor="text1"/>
        </w:rPr>
        <w:t xml:space="preserve"> </w:t>
      </w:r>
      <w:r w:rsidR="00915E9F" w:rsidRPr="00915E9F">
        <w:rPr>
          <w:rFonts w:ascii="Times New Roman" w:eastAsia="Times New Roman" w:hAnsi="Times New Roman" w:cs="Times New Roman"/>
          <w:color w:val="000000" w:themeColor="text1"/>
        </w:rPr>
        <w:t>threatening words and/or other conduct</w:t>
      </w:r>
      <w:r w:rsidR="00236B05">
        <w:rPr>
          <w:rFonts w:ascii="Times New Roman" w:eastAsia="Times New Roman" w:hAnsi="Times New Roman" w:cs="Times New Roman"/>
          <w:color w:val="000000" w:themeColor="text1"/>
        </w:rPr>
        <w:t xml:space="preserve"> due to a protected class</w:t>
      </w:r>
      <w:r w:rsidR="006E23D2">
        <w:rPr>
          <w:rFonts w:ascii="Times New Roman" w:eastAsia="Times New Roman" w:hAnsi="Times New Roman" w:cs="Times New Roman"/>
          <w:color w:val="000000" w:themeColor="text1"/>
        </w:rPr>
        <w:t>, with or without displaying a weapon or subjecting the victim to actual physical attack.</w:t>
      </w:r>
    </w:p>
    <w:p w14:paraId="5AABA639" w14:textId="77777777" w:rsidR="00C448DD" w:rsidRPr="00A159C8" w:rsidRDefault="00C448DD" w:rsidP="00C448DD">
      <w:pPr>
        <w:pStyle w:val="NormalWeb"/>
        <w:rPr>
          <w:color w:val="000000" w:themeColor="text1"/>
        </w:rPr>
      </w:pPr>
      <w:r w:rsidRPr="00A159C8">
        <w:rPr>
          <w:rStyle w:val="Strong"/>
          <w:color w:val="000000" w:themeColor="text1"/>
        </w:rPr>
        <w:t>Mandated Reporter.</w:t>
      </w:r>
      <w:r w:rsidRPr="00A159C8">
        <w:rPr>
          <w:color w:val="000000" w:themeColor="text1"/>
        </w:rPr>
        <w:t xml:space="preserve"> Previously referred to as responsible employees. All University employees, student employees, and affiliated individuals are required to disclose to the Civil Rights Office any report of harassment or discrimination of which they are aware to ensure the University </w:t>
      </w:r>
      <w:proofErr w:type="gramStart"/>
      <w:r w:rsidRPr="00A159C8">
        <w:rPr>
          <w:color w:val="000000" w:themeColor="text1"/>
        </w:rPr>
        <w:t>is able to</w:t>
      </w:r>
      <w:proofErr w:type="gramEnd"/>
      <w:r w:rsidRPr="00A159C8">
        <w:rPr>
          <w:color w:val="000000" w:themeColor="text1"/>
        </w:rPr>
        <w:t xml:space="preserve"> provide a prompt, thorough, and supportive response. Confidential resources are exempt from this requirement as detailed in Section VI. Mandated reports do not require that complainants take any specific course of action, or any action at all, </w:t>
      </w:r>
      <w:proofErr w:type="gramStart"/>
      <w:r w:rsidRPr="00A159C8">
        <w:rPr>
          <w:color w:val="000000" w:themeColor="text1"/>
        </w:rPr>
        <w:t>with regard to</w:t>
      </w:r>
      <w:proofErr w:type="gramEnd"/>
      <w:r w:rsidRPr="00A159C8">
        <w:rPr>
          <w:color w:val="000000" w:themeColor="text1"/>
        </w:rPr>
        <w:t xml:space="preserve"> any process under this Policy.</w:t>
      </w:r>
    </w:p>
    <w:p w14:paraId="0614BACB" w14:textId="77777777" w:rsidR="00C448DD" w:rsidRPr="00A159C8" w:rsidRDefault="00C448DD" w:rsidP="00C448DD">
      <w:pPr>
        <w:pStyle w:val="NormalWeb"/>
        <w:rPr>
          <w:color w:val="000000" w:themeColor="text1"/>
        </w:rPr>
      </w:pPr>
      <w:r w:rsidRPr="00A159C8">
        <w:rPr>
          <w:rStyle w:val="Strong"/>
          <w:color w:val="000000" w:themeColor="text1"/>
        </w:rPr>
        <w:t>Preponderance of the Evidence.</w:t>
      </w:r>
      <w:r w:rsidRPr="00A159C8">
        <w:rPr>
          <w:color w:val="000000" w:themeColor="text1"/>
        </w:rPr>
        <w:t xml:space="preserve">  A preponderance of the evidence means that the information or evidence provided is more likely than not to be true. When evaluating the information and evidence, the decision-maker(s) will first evaluate the quality. The decision-maker(s) will consider </w:t>
      </w:r>
      <w:proofErr w:type="gramStart"/>
      <w:r w:rsidRPr="00A159C8">
        <w:rPr>
          <w:color w:val="000000" w:themeColor="text1"/>
        </w:rPr>
        <w:t>all of</w:t>
      </w:r>
      <w:proofErr w:type="gramEnd"/>
      <w:r w:rsidRPr="00A159C8">
        <w:rPr>
          <w:color w:val="000000" w:themeColor="text1"/>
        </w:rPr>
        <w:t xml:space="preserve"> the information and evidence regardless of its origin. Any information or evidence the decision-maker(s) find to be of high quality should be given more weight than any information or evidence the decision-maker(s) find to be of low quality. Quality may or may not be identical with quantity, and sheer quantity alone should not be the basis for a finding of responsibility. The testimony of a single party or witness or a single piece of information or evidence may be sufficient to establish a fact.</w:t>
      </w:r>
    </w:p>
    <w:p w14:paraId="644EA84E" w14:textId="77777777" w:rsidR="00C448DD" w:rsidRPr="00A159C8" w:rsidRDefault="00C448DD" w:rsidP="00C448DD">
      <w:pPr>
        <w:pStyle w:val="NormalWeb"/>
        <w:rPr>
          <w:color w:val="000000" w:themeColor="text1"/>
        </w:rPr>
      </w:pPr>
      <w:r w:rsidRPr="00A159C8">
        <w:rPr>
          <w:color w:val="000000" w:themeColor="text1"/>
        </w:rPr>
        <w:t>Decisions that require the use of an evidentiary standard (determinations of responsibility, process appeals, challenges to Title IX dismissal, and findings of fact) will be made after the decision maker(s) assess the quality of the information or evidence and unanimously determine that the decision is justified. That is, the decision-maker(s) should find that there is sufficient evidence that is relevant, probable, and persuasive to convince them that a particular assertion is more likely than not and that the evidence supporting such an assertion outweighs any evidence to the contrary.</w:t>
      </w:r>
    </w:p>
    <w:p w14:paraId="389B98C5" w14:textId="77777777" w:rsidR="00C448DD" w:rsidRPr="00A159C8" w:rsidRDefault="00C448DD" w:rsidP="00C448DD">
      <w:pPr>
        <w:pStyle w:val="NormalWeb"/>
        <w:rPr>
          <w:color w:val="000000" w:themeColor="text1"/>
        </w:rPr>
      </w:pPr>
      <w:r w:rsidRPr="00A159C8">
        <w:rPr>
          <w:rStyle w:val="Strong"/>
          <w:color w:val="000000" w:themeColor="text1"/>
        </w:rPr>
        <w:t>Prohibited Conduct.</w:t>
      </w:r>
      <w:r w:rsidRPr="00A159C8">
        <w:rPr>
          <w:color w:val="000000" w:themeColor="text1"/>
        </w:rPr>
        <w:t xml:space="preserve"> Conduct prohibited by this Policy and listed in Section VII. This includes Title IX-Sexual Harassment, Non-Title IX, Sexual Assault, Non-Title IX, Sexual Assault, Non-Title IV, Sexual Exploitation, Non-Title IX, Domestic Violence, Non-Title IX, Dating Violence, Non-Title IX, Stalking, Title VI and VII Discrimination </w:t>
      </w:r>
      <w:proofErr w:type="gramStart"/>
      <w:r w:rsidRPr="00A159C8">
        <w:rPr>
          <w:color w:val="000000" w:themeColor="text1"/>
        </w:rPr>
        <w:t>on the Basis of</w:t>
      </w:r>
      <w:proofErr w:type="gramEnd"/>
      <w:r w:rsidRPr="00A159C8">
        <w:rPr>
          <w:color w:val="000000" w:themeColor="text1"/>
        </w:rPr>
        <w:t xml:space="preserve"> a Protected Characteristic, and Retaliation. </w:t>
      </w:r>
    </w:p>
    <w:p w14:paraId="44408EA4" w14:textId="597C6C46" w:rsidR="0045459D" w:rsidRPr="00A159C8" w:rsidRDefault="0045459D" w:rsidP="0045459D">
      <w:pPr>
        <w:pStyle w:val="NormalWeb"/>
        <w:rPr>
          <w:color w:val="000000" w:themeColor="text1"/>
        </w:rPr>
      </w:pPr>
      <w:r w:rsidRPr="00A159C8">
        <w:rPr>
          <w:b/>
          <w:bCs/>
          <w:color w:val="000000" w:themeColor="text1"/>
        </w:rPr>
        <w:t xml:space="preserve">Protected Characteristics. </w:t>
      </w:r>
      <w:r w:rsidRPr="00A159C8">
        <w:rPr>
          <w:color w:val="000000" w:themeColor="text1"/>
        </w:rPr>
        <w:t xml:space="preserve">Race, </w:t>
      </w:r>
      <w:r w:rsidR="0090428B" w:rsidRPr="00A159C8">
        <w:rPr>
          <w:color w:val="000000" w:themeColor="text1"/>
        </w:rPr>
        <w:t>sex</w:t>
      </w:r>
      <w:r w:rsidRPr="00A159C8">
        <w:rPr>
          <w:color w:val="000000" w:themeColor="text1"/>
        </w:rPr>
        <w:t xml:space="preserve"> age, color, national origin, disability, marital status, or military service</w:t>
      </w:r>
      <w:r w:rsidR="009161B7" w:rsidRPr="00A159C8">
        <w:rPr>
          <w:color w:val="000000" w:themeColor="text1"/>
        </w:rPr>
        <w:t xml:space="preserve">, </w:t>
      </w:r>
      <w:r w:rsidR="0090428B" w:rsidRPr="00A159C8">
        <w:rPr>
          <w:color w:val="000000" w:themeColor="text1"/>
        </w:rPr>
        <w:t>etc.</w:t>
      </w:r>
    </w:p>
    <w:p w14:paraId="7BACF195" w14:textId="77777777" w:rsidR="0045459D" w:rsidRPr="00A159C8" w:rsidRDefault="0045459D" w:rsidP="0045459D">
      <w:pPr>
        <w:pStyle w:val="NormalWeb"/>
        <w:rPr>
          <w:color w:val="000000" w:themeColor="text1"/>
        </w:rPr>
      </w:pPr>
      <w:r w:rsidRPr="00A159C8">
        <w:rPr>
          <w:b/>
          <w:bCs/>
          <w:color w:val="000000" w:themeColor="text1"/>
        </w:rPr>
        <w:t xml:space="preserve">Report. </w:t>
      </w:r>
      <w:r w:rsidRPr="00A159C8">
        <w:rPr>
          <w:color w:val="000000" w:themeColor="text1"/>
        </w:rPr>
        <w:t>Information disclosed to the Civil Rights Office that, if true, may constitute Prohibited Conduct as defined in this Policy</w:t>
      </w:r>
      <w:r w:rsidR="009161B7" w:rsidRPr="00A159C8">
        <w:rPr>
          <w:color w:val="000000" w:themeColor="text1"/>
        </w:rPr>
        <w:t>.</w:t>
      </w:r>
    </w:p>
    <w:p w14:paraId="34BCD053" w14:textId="77777777" w:rsidR="00C448DD" w:rsidRPr="00A159C8" w:rsidRDefault="00C448DD" w:rsidP="00C448DD">
      <w:pPr>
        <w:pStyle w:val="NormalWeb"/>
        <w:rPr>
          <w:color w:val="000000" w:themeColor="text1"/>
        </w:rPr>
      </w:pPr>
      <w:r w:rsidRPr="00A159C8">
        <w:rPr>
          <w:rStyle w:val="Strong"/>
          <w:color w:val="000000" w:themeColor="text1"/>
        </w:rPr>
        <w:t>Remedies.</w:t>
      </w:r>
      <w:r w:rsidRPr="00A159C8">
        <w:rPr>
          <w:color w:val="000000" w:themeColor="text1"/>
        </w:rPr>
        <w:t xml:space="preserve"> Measures determined to be necessary by the Hearing Chair (Title IX) or Adjudicator (non-Title IX) to restore or preserve the complainant’s equal access to the University’s education program or activity. Remedies will be determined and monitored by the Civil Rights Office throughout the Complainant’s enrollment, employment, and/or engagement with the University.</w:t>
      </w:r>
    </w:p>
    <w:p w14:paraId="4A90C8E8" w14:textId="77777777" w:rsidR="00C448DD" w:rsidRPr="00A159C8" w:rsidRDefault="00C448DD" w:rsidP="00C448DD">
      <w:pPr>
        <w:pStyle w:val="NormalWeb"/>
        <w:rPr>
          <w:color w:val="000000" w:themeColor="text1"/>
        </w:rPr>
      </w:pPr>
      <w:r w:rsidRPr="00A159C8">
        <w:rPr>
          <w:rStyle w:val="Strong"/>
          <w:color w:val="000000" w:themeColor="text1"/>
        </w:rPr>
        <w:t>Reporting Party.</w:t>
      </w:r>
      <w:r w:rsidRPr="00A159C8">
        <w:rPr>
          <w:color w:val="000000" w:themeColor="text1"/>
        </w:rPr>
        <w:t xml:space="preserve"> Any person who files a report of Prohibited Conduct. </w:t>
      </w:r>
    </w:p>
    <w:p w14:paraId="2F78546F" w14:textId="77777777" w:rsidR="00C448DD" w:rsidRPr="00A159C8" w:rsidRDefault="00C448DD" w:rsidP="00C448DD">
      <w:pPr>
        <w:pStyle w:val="NormalWeb"/>
        <w:rPr>
          <w:color w:val="000000" w:themeColor="text1"/>
        </w:rPr>
      </w:pPr>
      <w:r w:rsidRPr="00A159C8">
        <w:rPr>
          <w:rStyle w:val="Strong"/>
          <w:color w:val="000000" w:themeColor="text1"/>
        </w:rPr>
        <w:t>Respondent.</w:t>
      </w:r>
      <w:r w:rsidRPr="00A159C8">
        <w:rPr>
          <w:color w:val="000000" w:themeColor="text1"/>
        </w:rPr>
        <w:t xml:space="preserve"> An individual who has been reported to have committed Prohibited Conduct. A respondent can be an individual or a student group or organization that is alleged to have engaged in conduct that violates this policy.</w:t>
      </w:r>
    </w:p>
    <w:p w14:paraId="364BEC3C" w14:textId="77777777" w:rsidR="00C448DD" w:rsidRPr="00A159C8" w:rsidRDefault="00C448DD" w:rsidP="00C448DD">
      <w:pPr>
        <w:pStyle w:val="NormalWeb"/>
        <w:rPr>
          <w:color w:val="000000" w:themeColor="text1"/>
        </w:rPr>
      </w:pPr>
      <w:r w:rsidRPr="00A159C8">
        <w:rPr>
          <w:rStyle w:val="Strong"/>
          <w:color w:val="000000" w:themeColor="text1"/>
        </w:rPr>
        <w:t>Supportive Measures.</w:t>
      </w:r>
      <w:r w:rsidRPr="00A159C8">
        <w:rPr>
          <w:color w:val="000000" w:themeColor="text1"/>
        </w:rPr>
        <w:t xml:space="preserve"> Non-disciplinary, non-punitive individualized services offered to both the complainant and respondent as appropriate, reasonably available, and without fee or charge. This is referred to as protective measures in the </w:t>
      </w:r>
      <w:proofErr w:type="spellStart"/>
      <w:r w:rsidRPr="00A159C8">
        <w:rPr>
          <w:color w:val="000000" w:themeColor="text1"/>
        </w:rPr>
        <w:t>Clery</w:t>
      </w:r>
      <w:proofErr w:type="spellEnd"/>
      <w:r w:rsidRPr="00A159C8">
        <w:rPr>
          <w:color w:val="000000" w:themeColor="text1"/>
        </w:rPr>
        <w:t xml:space="preserve"> Act Compliance Section, Section XVII.</w:t>
      </w:r>
    </w:p>
    <w:p w14:paraId="19B27F55" w14:textId="77777777" w:rsidR="00C448DD" w:rsidRPr="00A159C8" w:rsidRDefault="00C448DD" w:rsidP="004914E5">
      <w:pPr>
        <w:pStyle w:val="NormalWeb"/>
        <w:spacing w:before="0" w:beforeAutospacing="0" w:after="0" w:afterAutospacing="0"/>
        <w:rPr>
          <w:color w:val="000000" w:themeColor="text1"/>
        </w:rPr>
      </w:pPr>
      <w:r w:rsidRPr="00A159C8">
        <w:rPr>
          <w:rStyle w:val="Strong"/>
          <w:color w:val="000000" w:themeColor="text1"/>
        </w:rPr>
        <w:t>Title IX Dismissal.</w:t>
      </w:r>
      <w:r w:rsidRPr="00A159C8">
        <w:rPr>
          <w:color w:val="000000" w:themeColor="text1"/>
        </w:rPr>
        <w:t xml:space="preserve"> If the conduct alleged in a formal complaint does not constitute sexual harassment as defined under Title IX, did not occur in an MVNU education program or activity, or did not occur against a person in the United States, MVNU must dismiss the formal complaint </w:t>
      </w:r>
      <w:proofErr w:type="gramStart"/>
      <w:r w:rsidRPr="00A159C8">
        <w:rPr>
          <w:color w:val="000000" w:themeColor="text1"/>
        </w:rPr>
        <w:t>with regard to</w:t>
      </w:r>
      <w:proofErr w:type="gramEnd"/>
      <w:r w:rsidRPr="00A159C8">
        <w:rPr>
          <w:color w:val="000000" w:themeColor="text1"/>
        </w:rPr>
        <w:t xml:space="preserve"> that conduct for purposes of sexual harassment under Title IX. When a complaint is dismissed under Title IX, it may be resolved through the Investigator Resolution Process as described in Section XI.G.5. </w:t>
      </w:r>
    </w:p>
    <w:p w14:paraId="6FCBA8EE" w14:textId="77777777" w:rsidR="00C448DD" w:rsidRPr="00A159C8" w:rsidRDefault="00C448DD" w:rsidP="004914E5">
      <w:pPr>
        <w:rPr>
          <w:rFonts w:ascii="Times New Roman" w:hAnsi="Times New Roman" w:cs="Times New Roman"/>
          <w:b/>
          <w:bCs/>
          <w:color w:val="000000" w:themeColor="text1"/>
          <w:sz w:val="36"/>
          <w:szCs w:val="36"/>
        </w:rPr>
      </w:pPr>
    </w:p>
    <w:p w14:paraId="731CB67B" w14:textId="77777777"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III.  SCOPE OF POLICY</w:t>
      </w:r>
    </w:p>
    <w:p w14:paraId="2F918ED6" w14:textId="77777777" w:rsidR="00C448DD" w:rsidRPr="00A159C8" w:rsidRDefault="00C448DD" w:rsidP="00C448DD">
      <w:pPr>
        <w:pStyle w:val="NormalWeb"/>
        <w:rPr>
          <w:color w:val="000000" w:themeColor="text1"/>
        </w:rPr>
      </w:pPr>
      <w:r w:rsidRPr="00A159C8">
        <w:rPr>
          <w:color w:val="000000" w:themeColor="text1"/>
        </w:rPr>
        <w:t xml:space="preserve">The University’s Civil Rights policy applies to all students, faculty, staff, groups, members of the Board of Trustees, consultants, vendors, volunteers, others engaged in business with the University, </w:t>
      </w:r>
      <w:proofErr w:type="gramStart"/>
      <w:r w:rsidRPr="00A159C8">
        <w:rPr>
          <w:color w:val="000000" w:themeColor="text1"/>
        </w:rPr>
        <w:t>guests</w:t>
      </w:r>
      <w:proofErr w:type="gramEnd"/>
      <w:r w:rsidRPr="00A159C8">
        <w:rPr>
          <w:color w:val="000000" w:themeColor="text1"/>
        </w:rPr>
        <w:t xml:space="preserve"> and visitors</w:t>
      </w:r>
      <w:r w:rsidRPr="00A159C8">
        <w:rPr>
          <w:b/>
          <w:bCs/>
          <w:color w:val="000000" w:themeColor="text1"/>
        </w:rPr>
        <w:t xml:space="preserve">. </w:t>
      </w:r>
      <w:r w:rsidRPr="00A159C8">
        <w:rPr>
          <w:color w:val="000000" w:themeColor="text1"/>
        </w:rPr>
        <w:t>Every individual is responsible for acting in accordance with this policy and other MVNU policies and procedures. Any individual can be a reporting party or complainant.</w:t>
      </w:r>
    </w:p>
    <w:p w14:paraId="7E216ED8" w14:textId="5CC3293B" w:rsidR="00C448DD" w:rsidRPr="00A159C8" w:rsidRDefault="00C448DD" w:rsidP="00C448DD">
      <w:pPr>
        <w:pStyle w:val="NormalWeb"/>
        <w:rPr>
          <w:color w:val="000000" w:themeColor="text1"/>
        </w:rPr>
      </w:pPr>
      <w:r w:rsidRPr="00A159C8">
        <w:rPr>
          <w:color w:val="000000" w:themeColor="text1"/>
        </w:rPr>
        <w:t>Mount Vernon Nazarene University is committed to providing a work, learning, and living environment that provides equal opportunity for all and that is free from harassment and discrimination. Accordingly, harassment, discrimination</w:t>
      </w:r>
      <w:r w:rsidR="008F2CB4">
        <w:rPr>
          <w:color w:val="000000" w:themeColor="text1"/>
        </w:rPr>
        <w:t xml:space="preserve">, </w:t>
      </w:r>
      <w:r w:rsidR="008F2CB4" w:rsidRPr="00D43D8D">
        <w:rPr>
          <w:color w:val="000000" w:themeColor="text1"/>
        </w:rPr>
        <w:t>intimidation,</w:t>
      </w:r>
      <w:r w:rsidRPr="00A159C8">
        <w:rPr>
          <w:color w:val="000000" w:themeColor="text1"/>
        </w:rPr>
        <w:t xml:space="preserve"> or retaliation based upon race, color, age, </w:t>
      </w:r>
      <w:r w:rsidR="00295953" w:rsidRPr="00D43D8D">
        <w:rPr>
          <w:color w:val="000000" w:themeColor="text1"/>
        </w:rPr>
        <w:t>ethnicity</w:t>
      </w:r>
      <w:r w:rsidR="00295953">
        <w:rPr>
          <w:color w:val="000000" w:themeColor="text1"/>
        </w:rPr>
        <w:t xml:space="preserve">, </w:t>
      </w:r>
      <w:r w:rsidRPr="00A159C8">
        <w:rPr>
          <w:color w:val="000000" w:themeColor="text1"/>
        </w:rPr>
        <w:t>national origin, sex, physical or mental disability, military or veteran status, or any other basis protected by applicable federal, state, or local law is strictly prohibited. Additionally, other inappropriate conduct of a harassing or offensive nature may be considered a violation of this policy.</w:t>
      </w:r>
    </w:p>
    <w:p w14:paraId="63A66321" w14:textId="77777777" w:rsidR="00C448DD" w:rsidRPr="00A159C8" w:rsidRDefault="00C448DD" w:rsidP="00C448DD">
      <w:pPr>
        <w:pStyle w:val="NormalWeb"/>
        <w:rPr>
          <w:color w:val="000000" w:themeColor="text1"/>
        </w:rPr>
      </w:pPr>
      <w:r w:rsidRPr="00A159C8">
        <w:rPr>
          <w:color w:val="000000" w:themeColor="text1"/>
        </w:rPr>
        <w:t xml:space="preserve">MVNU also prohibits and will not tolerate discrimination or harassment in any of its programs or activities. Such actions are prohibited not only by University policy, as provided above, but also by applicable federal law, including Title VII of the Civil Rights Act of 1964, as amended, and Title IX of the Educational Amendments of 1972.  Under Title IX, discrimination </w:t>
      </w:r>
      <w:proofErr w:type="gramStart"/>
      <w:r w:rsidRPr="00A159C8">
        <w:rPr>
          <w:color w:val="000000" w:themeColor="text1"/>
        </w:rPr>
        <w:t>on the basis of</w:t>
      </w:r>
      <w:proofErr w:type="gramEnd"/>
      <w:r w:rsidRPr="00A159C8">
        <w:rPr>
          <w:color w:val="000000" w:themeColor="text1"/>
        </w:rPr>
        <w:t xml:space="preserve"> sex can include sexual harassment or sexual violence.</w:t>
      </w:r>
    </w:p>
    <w:p w14:paraId="0135E333" w14:textId="77777777" w:rsidR="00945CE9" w:rsidRPr="00A159C8" w:rsidRDefault="00C448DD" w:rsidP="00945CE9">
      <w:pPr>
        <w:rPr>
          <w:rFonts w:ascii="Times New Roman" w:hAnsi="Times New Roman" w:cs="Times New Roman"/>
          <w:color w:val="000000" w:themeColor="text1"/>
        </w:rPr>
      </w:pPr>
      <w:r w:rsidRPr="00A159C8">
        <w:rPr>
          <w:rFonts w:ascii="Times New Roman" w:hAnsi="Times New Roman" w:cs="Times New Roman"/>
          <w:color w:val="000000" w:themeColor="text1"/>
        </w:rPr>
        <w:t xml:space="preserve">While the University prohibits discrimination and harassment </w:t>
      </w:r>
      <w:proofErr w:type="gramStart"/>
      <w:r w:rsidRPr="00A159C8">
        <w:rPr>
          <w:rFonts w:ascii="Times New Roman" w:hAnsi="Times New Roman" w:cs="Times New Roman"/>
          <w:color w:val="000000" w:themeColor="text1"/>
        </w:rPr>
        <w:t>on the basis of</w:t>
      </w:r>
      <w:proofErr w:type="gramEnd"/>
      <w:r w:rsidRPr="00A159C8">
        <w:rPr>
          <w:rFonts w:ascii="Times New Roman" w:hAnsi="Times New Roman" w:cs="Times New Roman"/>
          <w:color w:val="000000" w:themeColor="text1"/>
        </w:rPr>
        <w:t xml:space="preserve"> disability, it is covered in the Grievance Procedures for the Americans with Disabilities Act and the Rehabilitation Act of 1973. Further information is available on MVNU’s Accessibility Student Policy webpage at https://www.mvnu.edu/undergraduate/academics/css/accessibilityservices and the MVNU Employee and Visitor Grievance Procedure to resolve complaints under ADA/Section 504 within the Staff and Faculty Handbook and/or </w:t>
      </w:r>
      <w:hyperlink r:id="rId10" w:history="1">
        <w:r w:rsidR="00AC004D" w:rsidRPr="00A159C8">
          <w:rPr>
            <w:rStyle w:val="Hyperlink"/>
            <w:rFonts w:ascii="Times New Roman" w:hAnsi="Times New Roman" w:cs="Times New Roman"/>
            <w:color w:val="000000" w:themeColor="text1"/>
          </w:rPr>
          <w:t>https://mvnu.edu/about/offices-and-services/office-of-civil-rights/</w:t>
        </w:r>
      </w:hyperlink>
      <w:r w:rsidR="00AC004D" w:rsidRPr="00A159C8">
        <w:rPr>
          <w:rFonts w:ascii="Times New Roman" w:hAnsi="Times New Roman" w:cs="Times New Roman"/>
          <w:color w:val="000000" w:themeColor="text1"/>
        </w:rPr>
        <w:t xml:space="preserve">. </w:t>
      </w:r>
    </w:p>
    <w:p w14:paraId="215C2378" w14:textId="77777777" w:rsidR="00A159C8" w:rsidRDefault="00A159C8" w:rsidP="00945CE9">
      <w:pPr>
        <w:rPr>
          <w:rFonts w:ascii="Times New Roman" w:eastAsia="Times New Roman" w:hAnsi="Times New Roman" w:cs="Times New Roman"/>
          <w:b/>
          <w:bCs/>
          <w:color w:val="000000" w:themeColor="text1"/>
        </w:rPr>
      </w:pPr>
    </w:p>
    <w:p w14:paraId="0B59D8D2" w14:textId="50CB467E" w:rsidR="00C448DD" w:rsidRPr="00A159C8" w:rsidRDefault="00C448DD" w:rsidP="00945CE9">
      <w:pPr>
        <w:rPr>
          <w:rFonts w:ascii="Times New Roman" w:hAnsi="Times New Roman" w:cs="Times New Roman"/>
          <w:color w:val="000000" w:themeColor="text1"/>
        </w:rPr>
      </w:pPr>
      <w:r w:rsidRPr="00A159C8">
        <w:rPr>
          <w:rFonts w:ascii="Times New Roman" w:eastAsia="Times New Roman" w:hAnsi="Times New Roman" w:cs="Times New Roman"/>
          <w:b/>
          <w:bCs/>
          <w:color w:val="000000" w:themeColor="text1"/>
        </w:rPr>
        <w:t>This policy applies to all forms of Prohibited Conduct that:</w:t>
      </w:r>
    </w:p>
    <w:p w14:paraId="10DFBA19" w14:textId="77777777" w:rsidR="00C448DD" w:rsidRPr="00A159C8" w:rsidRDefault="00C448DD" w:rsidP="004914E5">
      <w:pPr>
        <w:numPr>
          <w:ilvl w:val="0"/>
          <w:numId w:val="1"/>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Occur on </w:t>
      </w:r>
      <w:proofErr w:type="gramStart"/>
      <w:r w:rsidRPr="00A159C8">
        <w:rPr>
          <w:rFonts w:ascii="Times New Roman" w:eastAsia="Times New Roman" w:hAnsi="Times New Roman" w:cs="Times New Roman"/>
          <w:color w:val="000000" w:themeColor="text1"/>
        </w:rPr>
        <w:t>campus;</w:t>
      </w:r>
      <w:proofErr w:type="gramEnd"/>
    </w:p>
    <w:p w14:paraId="71F30CD6" w14:textId="77777777" w:rsidR="00C448DD" w:rsidRPr="00A159C8" w:rsidRDefault="00C448DD" w:rsidP="004914E5">
      <w:pPr>
        <w:numPr>
          <w:ilvl w:val="0"/>
          <w:numId w:val="1"/>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Occur in any MVNU education or employment activities and programs; or</w:t>
      </w:r>
    </w:p>
    <w:p w14:paraId="14405555" w14:textId="77777777" w:rsidR="00C448DD" w:rsidRPr="00A159C8" w:rsidRDefault="00C448DD" w:rsidP="004914E5">
      <w:pPr>
        <w:numPr>
          <w:ilvl w:val="0"/>
          <w:numId w:val="1"/>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Have continuing adverse effects on campus, on any member of the MVNU community, or in the context of any MVNU education or employment activities and programs, regardless of where the conduct occurred.</w:t>
      </w:r>
    </w:p>
    <w:p w14:paraId="03166909"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Upon receipt of a report, the University will take prompt and effective action by: providing supportive measures and support for individuals who make a report or seek assistance under this policy; considering the wishes of an individual regarding supportive measures they are to receive; conducting a review of the conduct; addressing the safety of the complainant and the campus community; and as appropriate, pursuing resolution through informal resolution or formal disciplinary action against the accused individual. Regardless of whether a complainant chooses to pursue disciplinary action, the University will offer reasonably available supportive measures to protect the parties involved and address safety, emotional and physical well-being concerns. The University will not tolerate retaliation and will take immediate and responsive action to any report of retaliation or any violation of supportive measures.</w:t>
      </w:r>
    </w:p>
    <w:p w14:paraId="0DC838DE"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University may also hold individuals and groups responsible for off-campus conduct that is prohibited by the Student, Staff or Faculty Handbooks. Regardless of when, where or with whom the conduct was reported to have occurred, the University will offer resources, assistance and reasonably available supportive measures to any individuals who have been affected by Prohibited Conduct.</w:t>
      </w:r>
    </w:p>
    <w:p w14:paraId="553A51C6"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MVNU supports the free exchange of ideas in the Christian academic enterprise and shall interpret this policy in a way that protects such an exchange. The central mission of the University, a Christian liberal arts education, requires free and open inquiry in matters with intellectual hospitality. Thus, students and faculty should have the broadest possible latitude to speak, write, listen, challenge, and learn. By listening to and challenging those with whom we disagree, we open ourselves to the possibility of learning. And even when debates and arguments do not change our opinions, they may help us understand their grounds more fully and improve our ability to defend them rationally and persuasively as Christ-followers.</w:t>
      </w:r>
    </w:p>
    <w:p w14:paraId="39600175" w14:textId="77777777" w:rsidR="00C448DD" w:rsidRPr="00A159C8" w:rsidRDefault="00C448DD" w:rsidP="004914E5">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University extends this protection of expression to all MVNU community members. However, this protection is bound by prohibitions against the types of discrimination and harassment in this policy. Expression that causes the types of impact noted in this policy does not contribute to the free exchange of ideas and beliefs supported by the University, but instead denies others the ability to fully access our educational programs and activities. This type of expression is antithetical to our mission and will not be tolerated.</w:t>
      </w:r>
    </w:p>
    <w:p w14:paraId="3324A7E4" w14:textId="77777777" w:rsidR="00C448DD" w:rsidRPr="00A159C8" w:rsidRDefault="00C448DD" w:rsidP="004914E5">
      <w:pPr>
        <w:rPr>
          <w:rFonts w:ascii="Times New Roman" w:hAnsi="Times New Roman" w:cs="Times New Roman"/>
          <w:b/>
          <w:bCs/>
          <w:color w:val="000000" w:themeColor="text1"/>
          <w:sz w:val="36"/>
          <w:szCs w:val="36"/>
        </w:rPr>
      </w:pPr>
    </w:p>
    <w:p w14:paraId="2049AD1F" w14:textId="77777777"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IV.  NOTICE OF NON-DISCRIMINATION</w:t>
      </w:r>
    </w:p>
    <w:p w14:paraId="45834931" w14:textId="77777777" w:rsidR="00945CE9" w:rsidRPr="00A159C8" w:rsidRDefault="00945CE9" w:rsidP="00C448DD">
      <w:pPr>
        <w:rPr>
          <w:rFonts w:ascii="Times New Roman" w:hAnsi="Times New Roman" w:cs="Times New Roman"/>
          <w:color w:val="000000" w:themeColor="text1"/>
        </w:rPr>
      </w:pPr>
    </w:p>
    <w:p w14:paraId="589BA8DA"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hAnsi="Times New Roman" w:cs="Times New Roman"/>
          <w:color w:val="000000" w:themeColor="text1"/>
        </w:rPr>
        <w:t xml:space="preserve">Mount Vernon Nazarene University is committed to fostering a non-discriminatory campus environment in which community members can learn and work. </w:t>
      </w:r>
      <w:r w:rsidRPr="00A159C8">
        <w:rPr>
          <w:rFonts w:ascii="Times New Roman" w:eastAsia="Times New Roman" w:hAnsi="Times New Roman" w:cs="Times New Roman"/>
          <w:color w:val="000000" w:themeColor="text1"/>
        </w:rPr>
        <w:t xml:space="preserve">MVNU prohibits discrimination </w:t>
      </w:r>
      <w:proofErr w:type="gramStart"/>
      <w:r w:rsidRPr="00A159C8">
        <w:rPr>
          <w:rFonts w:ascii="Times New Roman" w:eastAsia="Times New Roman" w:hAnsi="Times New Roman" w:cs="Times New Roman"/>
          <w:color w:val="000000" w:themeColor="text1"/>
        </w:rPr>
        <w:t>on the basis of</w:t>
      </w:r>
      <w:proofErr w:type="gramEnd"/>
      <w:r w:rsidRPr="00A159C8">
        <w:rPr>
          <w:rFonts w:ascii="Times New Roman" w:eastAsia="Times New Roman" w:hAnsi="Times New Roman" w:cs="Times New Roman"/>
          <w:color w:val="000000" w:themeColor="text1"/>
        </w:rPr>
        <w:t xml:space="preserve"> race, sex, age, color, national origin, disability, marital status, or military service in the operation of all University programs, activities, and services.  As a faith-based institution, the University is exempted from certain laws and regulations concerning discrimination. The University maintains the right, </w:t>
      </w:r>
      <w:proofErr w:type="gramStart"/>
      <w:r w:rsidRPr="00A159C8">
        <w:rPr>
          <w:rFonts w:ascii="Times New Roman" w:eastAsia="Times New Roman" w:hAnsi="Times New Roman" w:cs="Times New Roman"/>
          <w:color w:val="000000" w:themeColor="text1"/>
        </w:rPr>
        <w:t>with regard to</w:t>
      </w:r>
      <w:proofErr w:type="gramEnd"/>
      <w:r w:rsidRPr="00A159C8">
        <w:rPr>
          <w:rFonts w:ascii="Times New Roman" w:eastAsia="Times New Roman" w:hAnsi="Times New Roman" w:cs="Times New Roman"/>
          <w:color w:val="000000" w:themeColor="text1"/>
        </w:rPr>
        <w:t xml:space="preserve"> its lifestyle covenant, employment, and other matters, to uphold and apply its Christian beliefs related to, among other issues, marriage, sex (gender), gender identity, sexual orientation, and sexual activity to the fullest extent permitted by law. Thus, MVNU attempts to make all policies and decisions within the doctrinal and moral convictions of the Church of the Nazarene (e.g., Articles of Faith, Covenant of Christian Conduct including the Statement on Human Sexuality and Marriage, Covenant of Christian Character, and the Statement on Discrimination, 915).</w:t>
      </w:r>
    </w:p>
    <w:p w14:paraId="66A99B0B" w14:textId="77777777" w:rsidR="00C448DD" w:rsidRPr="00A159C8" w:rsidRDefault="00C448DD" w:rsidP="00C448DD">
      <w:pPr>
        <w:pStyle w:val="NormalWeb"/>
        <w:rPr>
          <w:color w:val="000000" w:themeColor="text1"/>
        </w:rPr>
      </w:pPr>
      <w:r w:rsidRPr="00A159C8">
        <w:rPr>
          <w:color w:val="000000" w:themeColor="text1"/>
        </w:rPr>
        <w:t xml:space="preserve">Sex discrimination is prohibited by Title IX of the Education Amendments of 1972, and its implementing regulations (34 C.F.R. Part 106, as amended by 85 FR 30026 (May 19, 2020)), a federal law that provides that: </w:t>
      </w:r>
      <w:r w:rsidRPr="00A159C8">
        <w:rPr>
          <w:i/>
          <w:iCs/>
          <w:color w:val="000000" w:themeColor="text1"/>
        </w:rPr>
        <w:t>No person in the United States shall, on the basis of sex, be excluded from participation in, be denied the benefits of, or be subjected to discrimination under any education program or activity receiving Federal financial assistance, including admissions and employment</w:t>
      </w:r>
      <w:r w:rsidRPr="00A159C8">
        <w:rPr>
          <w:color w:val="000000" w:themeColor="text1"/>
        </w:rPr>
        <w:t xml:space="preserve">. Prohibited Conduct under this policy is also prohibited under the </w:t>
      </w:r>
      <w:proofErr w:type="spellStart"/>
      <w:r w:rsidRPr="00A159C8">
        <w:rPr>
          <w:color w:val="000000" w:themeColor="text1"/>
        </w:rPr>
        <w:t>Clery</w:t>
      </w:r>
      <w:proofErr w:type="spellEnd"/>
      <w:r w:rsidRPr="00A159C8">
        <w:rPr>
          <w:color w:val="000000" w:themeColor="text1"/>
        </w:rPr>
        <w:t xml:space="preserve"> Act as amended by VAWA, Title VII of the Civil Rights Act of 1964, Ohio Revised Code Chapter 4112, and other applicable statutes, </w:t>
      </w:r>
      <w:proofErr w:type="gramStart"/>
      <w:r w:rsidRPr="00A159C8">
        <w:rPr>
          <w:color w:val="000000" w:themeColor="text1"/>
        </w:rPr>
        <w:t>regulations</w:t>
      </w:r>
      <w:proofErr w:type="gramEnd"/>
      <w:r w:rsidRPr="00A159C8">
        <w:rPr>
          <w:color w:val="000000" w:themeColor="text1"/>
        </w:rPr>
        <w:t xml:space="preserve"> and administrative code provisions.</w:t>
      </w:r>
    </w:p>
    <w:p w14:paraId="13ADEBC3" w14:textId="4AD59EED" w:rsidR="00C448DD" w:rsidRPr="00A159C8" w:rsidRDefault="00C448DD" w:rsidP="00C448DD">
      <w:pPr>
        <w:pStyle w:val="NormalWeb"/>
        <w:rPr>
          <w:color w:val="000000" w:themeColor="text1"/>
        </w:rPr>
      </w:pPr>
      <w:r w:rsidRPr="00A159C8">
        <w:rPr>
          <w:color w:val="000000" w:themeColor="text1"/>
        </w:rPr>
        <w:t xml:space="preserve">Inquiries or complaints concerning the application of Title IX may be referred to the University’s Civil Rights </w:t>
      </w:r>
      <w:r w:rsidR="005300F3">
        <w:rPr>
          <w:color w:val="000000" w:themeColor="text1"/>
        </w:rPr>
        <w:t>Office</w:t>
      </w:r>
      <w:r w:rsidRPr="00A159C8">
        <w:rPr>
          <w:color w:val="000000" w:themeColor="text1"/>
        </w:rPr>
        <w:t>/TIX Coordinator and/or the United States Department of Education:</w:t>
      </w:r>
    </w:p>
    <w:p w14:paraId="123A477F" w14:textId="28122280" w:rsidR="00C448DD" w:rsidRPr="00A159C8" w:rsidRDefault="00C448DD" w:rsidP="00C448DD">
      <w:pPr>
        <w:pStyle w:val="NormalWeb"/>
        <w:spacing w:before="0" w:beforeAutospacing="0" w:after="0" w:afterAutospacing="0"/>
        <w:rPr>
          <w:color w:val="000000" w:themeColor="text1"/>
        </w:rPr>
      </w:pPr>
      <w:r w:rsidRPr="00A159C8">
        <w:rPr>
          <w:rStyle w:val="Strong"/>
          <w:color w:val="000000" w:themeColor="text1"/>
        </w:rPr>
        <w:t>TIX Coordinator</w:t>
      </w:r>
      <w:r w:rsidRPr="00A159C8">
        <w:rPr>
          <w:b/>
          <w:bCs/>
          <w:color w:val="000000" w:themeColor="text1"/>
        </w:rPr>
        <w:br/>
      </w:r>
      <w:r w:rsidR="00011A52">
        <w:rPr>
          <w:color w:val="000000" w:themeColor="text1"/>
        </w:rPr>
        <w:t>Tavaris Taylor</w:t>
      </w:r>
    </w:p>
    <w:p w14:paraId="60D59AB1" w14:textId="77777777" w:rsidR="00C448DD" w:rsidRPr="00A159C8" w:rsidRDefault="00C448DD" w:rsidP="00C448DD">
      <w:pPr>
        <w:pStyle w:val="NormalWeb"/>
        <w:spacing w:before="0" w:beforeAutospacing="0" w:after="0" w:afterAutospacing="0"/>
        <w:rPr>
          <w:color w:val="000000" w:themeColor="text1"/>
        </w:rPr>
      </w:pPr>
      <w:r w:rsidRPr="00A159C8">
        <w:rPr>
          <w:color w:val="000000" w:themeColor="text1"/>
        </w:rPr>
        <w:t>Mount Vernon Nazarene University</w:t>
      </w:r>
    </w:p>
    <w:p w14:paraId="7D9C640B" w14:textId="77777777" w:rsidR="00C448DD" w:rsidRPr="00A159C8" w:rsidRDefault="00C448DD" w:rsidP="00C448DD">
      <w:pPr>
        <w:pStyle w:val="NormalWeb"/>
        <w:spacing w:before="0" w:beforeAutospacing="0" w:after="0" w:afterAutospacing="0"/>
        <w:rPr>
          <w:color w:val="000000" w:themeColor="text1"/>
        </w:rPr>
      </w:pPr>
      <w:r w:rsidRPr="00A159C8">
        <w:rPr>
          <w:color w:val="000000" w:themeColor="text1"/>
        </w:rPr>
        <w:t>800 Martinsburg Road</w:t>
      </w:r>
    </w:p>
    <w:p w14:paraId="73B701D7" w14:textId="77777777" w:rsidR="00C448DD" w:rsidRPr="00A159C8" w:rsidRDefault="00C448DD" w:rsidP="00C448DD">
      <w:pPr>
        <w:pStyle w:val="NormalWeb"/>
        <w:spacing w:before="0" w:beforeAutospacing="0" w:after="0" w:afterAutospacing="0"/>
        <w:rPr>
          <w:color w:val="000000" w:themeColor="text1"/>
        </w:rPr>
      </w:pPr>
      <w:r w:rsidRPr="00A159C8">
        <w:rPr>
          <w:color w:val="000000" w:themeColor="text1"/>
        </w:rPr>
        <w:t>Mount Vernon, OH 43050</w:t>
      </w:r>
    </w:p>
    <w:p w14:paraId="4ECE7B15"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Off Campus: 740-399-8250 / On Campus: 740-399-9000, ext. </w:t>
      </w:r>
      <w:r w:rsidR="009161B7" w:rsidRPr="00A159C8">
        <w:rPr>
          <w:rFonts w:ascii="Times New Roman" w:eastAsia="Times New Roman" w:hAnsi="Times New Roman" w:cs="Times New Roman"/>
          <w:color w:val="000000" w:themeColor="text1"/>
        </w:rPr>
        <w:t>4151</w:t>
      </w:r>
    </w:p>
    <w:p w14:paraId="6254B6B5" w14:textId="77777777" w:rsidR="009161B7" w:rsidRPr="00A159C8" w:rsidRDefault="00396119" w:rsidP="00C448DD">
      <w:pPr>
        <w:rPr>
          <w:rFonts w:ascii="Times New Roman" w:eastAsia="Times New Roman" w:hAnsi="Times New Roman" w:cs="Times New Roman"/>
          <w:color w:val="000000" w:themeColor="text1"/>
        </w:rPr>
      </w:pPr>
      <w:hyperlink r:id="rId11" w:history="1">
        <w:r w:rsidR="009161B7" w:rsidRPr="00A159C8">
          <w:rPr>
            <w:rStyle w:val="Hyperlink"/>
            <w:color w:val="000000" w:themeColor="text1"/>
          </w:rPr>
          <w:t>https://mvnu.edu/about/offices-and-services/office-of-civil-rights/</w:t>
        </w:r>
      </w:hyperlink>
    </w:p>
    <w:p w14:paraId="0EB7E6F6" w14:textId="77777777" w:rsidR="007A0D83" w:rsidRPr="00A159C8" w:rsidRDefault="007A0D83" w:rsidP="004914E5">
      <w:pPr>
        <w:pStyle w:val="NormalWeb"/>
        <w:spacing w:before="0" w:beforeAutospacing="0" w:after="0" w:afterAutospacing="0"/>
        <w:rPr>
          <w:rStyle w:val="Strong"/>
          <w:color w:val="000000" w:themeColor="text1"/>
        </w:rPr>
      </w:pPr>
    </w:p>
    <w:p w14:paraId="66F2350A" w14:textId="0A9845BC" w:rsidR="00C448DD" w:rsidRPr="00A159C8" w:rsidRDefault="00C448DD" w:rsidP="004914E5">
      <w:pPr>
        <w:pStyle w:val="NormalWeb"/>
        <w:spacing w:before="0" w:beforeAutospacing="0" w:after="0" w:afterAutospacing="0"/>
        <w:rPr>
          <w:color w:val="000000" w:themeColor="text1"/>
        </w:rPr>
      </w:pPr>
      <w:r w:rsidRPr="00A159C8">
        <w:rPr>
          <w:rStyle w:val="Strong"/>
          <w:color w:val="000000" w:themeColor="text1"/>
        </w:rPr>
        <w:t>Office for Civil Rights, Cleveland Office</w:t>
      </w:r>
      <w:r w:rsidRPr="00A159C8">
        <w:rPr>
          <w:b/>
          <w:bCs/>
          <w:color w:val="000000" w:themeColor="text1"/>
        </w:rPr>
        <w:br/>
      </w:r>
      <w:r w:rsidRPr="00A159C8">
        <w:rPr>
          <w:color w:val="000000" w:themeColor="text1"/>
        </w:rPr>
        <w:t>U.S. Department of Education</w:t>
      </w:r>
      <w:r w:rsidRPr="00A159C8">
        <w:rPr>
          <w:color w:val="000000" w:themeColor="text1"/>
        </w:rPr>
        <w:br/>
        <w:t>1350 Euclid Avenue, Suite 325</w:t>
      </w:r>
      <w:r w:rsidRPr="00A159C8">
        <w:rPr>
          <w:color w:val="000000" w:themeColor="text1"/>
        </w:rPr>
        <w:br/>
        <w:t>Cleveland, OH 44115</w:t>
      </w:r>
      <w:r w:rsidRPr="00A159C8">
        <w:rPr>
          <w:color w:val="000000" w:themeColor="text1"/>
        </w:rPr>
        <w:br/>
        <w:t xml:space="preserve">216-522-4970, 216- 522-2573 (fax), </w:t>
      </w:r>
      <w:hyperlink r:id="rId12" w:history="1">
        <w:r w:rsidRPr="00A159C8">
          <w:rPr>
            <w:rStyle w:val="Hyperlink"/>
            <w:color w:val="000000" w:themeColor="text1"/>
          </w:rPr>
          <w:t>OCR.Cleveland@ed.gov</w:t>
        </w:r>
      </w:hyperlink>
    </w:p>
    <w:p w14:paraId="74E9A110" w14:textId="77777777" w:rsidR="00C448DD" w:rsidRPr="00A159C8" w:rsidRDefault="00C448DD" w:rsidP="004914E5">
      <w:pPr>
        <w:rPr>
          <w:rFonts w:ascii="Times New Roman" w:hAnsi="Times New Roman" w:cs="Times New Roman"/>
          <w:b/>
          <w:bCs/>
          <w:color w:val="000000" w:themeColor="text1"/>
          <w:sz w:val="36"/>
          <w:szCs w:val="36"/>
        </w:rPr>
      </w:pPr>
    </w:p>
    <w:p w14:paraId="41D4DA40" w14:textId="21D84BB0"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 xml:space="preserve">V.  ROLE OF THE </w:t>
      </w:r>
      <w:r w:rsidR="002D5BA9">
        <w:rPr>
          <w:rFonts w:ascii="Times New Roman" w:hAnsi="Times New Roman" w:cs="Times New Roman"/>
          <w:b/>
          <w:bCs/>
          <w:color w:val="000000" w:themeColor="text1"/>
          <w:sz w:val="36"/>
          <w:szCs w:val="36"/>
        </w:rPr>
        <w:t>Civil Rights Office</w:t>
      </w:r>
    </w:p>
    <w:p w14:paraId="1DC59142" w14:textId="24AC274D" w:rsidR="00C448DD" w:rsidRPr="00A159C8" w:rsidRDefault="00C448DD" w:rsidP="00C448DD">
      <w:pPr>
        <w:rPr>
          <w:rFonts w:ascii="Times New Roman" w:eastAsia="Times New Roman" w:hAnsi="Times New Roman" w:cs="Times New Roman"/>
          <w:color w:val="000000" w:themeColor="text1"/>
        </w:rPr>
      </w:pPr>
      <w:r w:rsidRPr="005F17CE">
        <w:rPr>
          <w:rFonts w:ascii="Times New Roman" w:eastAsia="Times New Roman" w:hAnsi="Times New Roman" w:cs="Times New Roman"/>
          <w:color w:val="000000" w:themeColor="text1"/>
        </w:rPr>
        <w:t xml:space="preserve">The University has designated and authorized </w:t>
      </w:r>
      <w:r w:rsidR="00936357" w:rsidRPr="005F17CE">
        <w:rPr>
          <w:rFonts w:ascii="Times New Roman" w:eastAsia="Times New Roman" w:hAnsi="Times New Roman" w:cs="Times New Roman"/>
          <w:color w:val="000000" w:themeColor="text1"/>
        </w:rPr>
        <w:t>the Civil Rights Office to handle the</w:t>
      </w:r>
      <w:r w:rsidRPr="005F17CE">
        <w:rPr>
          <w:rFonts w:ascii="Times New Roman" w:eastAsia="Times New Roman" w:hAnsi="Times New Roman" w:cs="Times New Roman"/>
          <w:color w:val="000000" w:themeColor="text1"/>
        </w:rPr>
        <w:t xml:space="preserve"> roles of Title IX Coordinator and 504 Coordinator. The Civil Rights </w:t>
      </w:r>
      <w:r w:rsidR="00936357" w:rsidRPr="005F17CE">
        <w:rPr>
          <w:rFonts w:ascii="Times New Roman" w:eastAsia="Times New Roman" w:hAnsi="Times New Roman" w:cs="Times New Roman"/>
          <w:color w:val="000000" w:themeColor="text1"/>
        </w:rPr>
        <w:t>Office</w:t>
      </w:r>
      <w:r w:rsidRPr="005F17CE">
        <w:rPr>
          <w:rFonts w:ascii="Times New Roman" w:eastAsia="Times New Roman" w:hAnsi="Times New Roman" w:cs="Times New Roman"/>
          <w:color w:val="000000" w:themeColor="text1"/>
        </w:rPr>
        <w:t xml:space="preserve"> will be informed of all reports of Prohibited Conduct shared with designated</w:t>
      </w:r>
      <w:r w:rsidRPr="00A159C8">
        <w:rPr>
          <w:rFonts w:ascii="Times New Roman" w:eastAsia="Times New Roman" w:hAnsi="Times New Roman" w:cs="Times New Roman"/>
          <w:color w:val="000000" w:themeColor="text1"/>
        </w:rPr>
        <w:t xml:space="preserve"> MVNU employees, and will manage the University’s centralized review, investigation, and resolution of those reports to ensure MVNU’s compliance with and the effective implementation of this policy. All references to actions by the Civil Rights </w:t>
      </w:r>
      <w:r w:rsidR="00893E32">
        <w:rPr>
          <w:rFonts w:ascii="Times New Roman" w:eastAsia="Times New Roman" w:hAnsi="Times New Roman" w:cs="Times New Roman"/>
          <w:color w:val="000000" w:themeColor="text1"/>
        </w:rPr>
        <w:t>Office</w:t>
      </w:r>
      <w:r w:rsidRPr="00A159C8">
        <w:rPr>
          <w:rFonts w:ascii="Times New Roman" w:eastAsia="Times New Roman" w:hAnsi="Times New Roman" w:cs="Times New Roman"/>
          <w:color w:val="000000" w:themeColor="text1"/>
        </w:rPr>
        <w:t xml:space="preserve"> may be performed by the </w:t>
      </w:r>
      <w:r w:rsidR="00893E32">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or a designee and may appoint deputy coordinators as needed.</w:t>
      </w:r>
    </w:p>
    <w:p w14:paraId="5C7F371C" w14:textId="77777777" w:rsidR="00A159C8" w:rsidRDefault="00A159C8" w:rsidP="00C448DD">
      <w:pPr>
        <w:spacing w:before="100" w:beforeAutospacing="1" w:after="100" w:afterAutospacing="1"/>
        <w:rPr>
          <w:rFonts w:ascii="Times New Roman" w:eastAsia="Times New Roman" w:hAnsi="Times New Roman" w:cs="Times New Roman"/>
          <w:color w:val="000000" w:themeColor="text1"/>
        </w:rPr>
      </w:pPr>
    </w:p>
    <w:p w14:paraId="0BEB769F" w14:textId="77777777" w:rsidR="00A159C8" w:rsidRDefault="00A159C8" w:rsidP="00C448DD">
      <w:pPr>
        <w:spacing w:before="100" w:beforeAutospacing="1" w:after="100" w:afterAutospacing="1"/>
        <w:rPr>
          <w:rFonts w:ascii="Times New Roman" w:eastAsia="Times New Roman" w:hAnsi="Times New Roman" w:cs="Times New Roman"/>
          <w:color w:val="000000" w:themeColor="text1"/>
        </w:rPr>
      </w:pPr>
    </w:p>
    <w:p w14:paraId="3F6259CF" w14:textId="6769DDF1"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w:t>
      </w:r>
      <w:r w:rsidR="00893E32">
        <w:rPr>
          <w:rFonts w:ascii="Times New Roman" w:eastAsia="Times New Roman" w:hAnsi="Times New Roman" w:cs="Times New Roman"/>
          <w:color w:val="000000" w:themeColor="text1"/>
        </w:rPr>
        <w:t>ose working in the Civil Rights Office are</w:t>
      </w:r>
      <w:r w:rsidRPr="00A159C8">
        <w:rPr>
          <w:rFonts w:ascii="Times New Roman" w:eastAsia="Times New Roman" w:hAnsi="Times New Roman" w:cs="Times New Roman"/>
          <w:color w:val="000000" w:themeColor="text1"/>
        </w:rPr>
        <w:t>:</w:t>
      </w:r>
    </w:p>
    <w:p w14:paraId="3B1C22F5"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Knowledgeable and trained in MVNU policies and procedures and relevant state and federal </w:t>
      </w:r>
      <w:proofErr w:type="gramStart"/>
      <w:r w:rsidRPr="00A159C8">
        <w:rPr>
          <w:rFonts w:ascii="Times New Roman" w:eastAsia="Times New Roman" w:hAnsi="Times New Roman" w:cs="Times New Roman"/>
          <w:color w:val="000000" w:themeColor="text1"/>
        </w:rPr>
        <w:t>laws;</w:t>
      </w:r>
      <w:proofErr w:type="gramEnd"/>
    </w:p>
    <w:p w14:paraId="4175D2CB"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Available to advise any individual, including a reporting party, complainant, or respondent about the courses of action, formal or informal, available at the University and in the </w:t>
      </w:r>
      <w:proofErr w:type="gramStart"/>
      <w:r w:rsidRPr="00A159C8">
        <w:rPr>
          <w:rFonts w:ascii="Times New Roman" w:eastAsia="Times New Roman" w:hAnsi="Times New Roman" w:cs="Times New Roman"/>
          <w:color w:val="000000" w:themeColor="text1"/>
        </w:rPr>
        <w:t>community;</w:t>
      </w:r>
      <w:proofErr w:type="gramEnd"/>
    </w:p>
    <w:p w14:paraId="60247BA7"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Responsible for offering and implementing reasonably available supportive </w:t>
      </w:r>
      <w:proofErr w:type="gramStart"/>
      <w:r w:rsidRPr="00A159C8">
        <w:rPr>
          <w:rFonts w:ascii="Times New Roman" w:eastAsia="Times New Roman" w:hAnsi="Times New Roman" w:cs="Times New Roman"/>
          <w:color w:val="000000" w:themeColor="text1"/>
        </w:rPr>
        <w:t>measures;</w:t>
      </w:r>
      <w:proofErr w:type="gramEnd"/>
    </w:p>
    <w:p w14:paraId="72A8A190"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Available to provide assistance to any MVNU employee regarding how to respond appropriately to a report of Prohibited </w:t>
      </w:r>
      <w:proofErr w:type="gramStart"/>
      <w:r w:rsidRPr="00A159C8">
        <w:rPr>
          <w:rFonts w:ascii="Times New Roman" w:eastAsia="Times New Roman" w:hAnsi="Times New Roman" w:cs="Times New Roman"/>
          <w:color w:val="000000" w:themeColor="text1"/>
        </w:rPr>
        <w:t>Conduct;</w:t>
      </w:r>
      <w:proofErr w:type="gramEnd"/>
    </w:p>
    <w:p w14:paraId="4A4B00BB"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Responsible for monitoring full compliance with all procedural requirements, record </w:t>
      </w:r>
      <w:proofErr w:type="gramStart"/>
      <w:r w:rsidRPr="00A159C8">
        <w:rPr>
          <w:rFonts w:ascii="Times New Roman" w:eastAsia="Times New Roman" w:hAnsi="Times New Roman" w:cs="Times New Roman"/>
          <w:color w:val="000000" w:themeColor="text1"/>
        </w:rPr>
        <w:t>keeping</w:t>
      </w:r>
      <w:proofErr w:type="gramEnd"/>
      <w:r w:rsidRPr="00A159C8">
        <w:rPr>
          <w:rFonts w:ascii="Times New Roman" w:eastAsia="Times New Roman" w:hAnsi="Times New Roman" w:cs="Times New Roman"/>
          <w:color w:val="000000" w:themeColor="text1"/>
        </w:rPr>
        <w:t xml:space="preserve"> and timeframes outlined in this policy;</w:t>
      </w:r>
    </w:p>
    <w:p w14:paraId="3A67E3AB"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Responsible for managing training, prevention and education efforts and annual reviews of climate and culture; and</w:t>
      </w:r>
    </w:p>
    <w:p w14:paraId="3E95F9E1"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Responsible for facilitating periodic review of this policy as needed to maintain compliance with state and federal law.</w:t>
      </w:r>
    </w:p>
    <w:p w14:paraId="1A9FEFA7" w14:textId="28CE51A1" w:rsidR="00C448DD" w:rsidRPr="00A159C8" w:rsidRDefault="00C448DD" w:rsidP="004914E5">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In addition to addressing complaints against a particular party, the Civil Rights </w:t>
      </w:r>
      <w:r w:rsidR="0027008F">
        <w:rPr>
          <w:rFonts w:ascii="Times New Roman" w:eastAsia="Times New Roman" w:hAnsi="Times New Roman" w:cs="Times New Roman"/>
          <w:color w:val="000000" w:themeColor="text1"/>
        </w:rPr>
        <w:t>Office</w:t>
      </w:r>
      <w:r w:rsidRPr="00A159C8">
        <w:rPr>
          <w:rFonts w:ascii="Times New Roman" w:eastAsia="Times New Roman" w:hAnsi="Times New Roman" w:cs="Times New Roman"/>
          <w:color w:val="000000" w:themeColor="text1"/>
        </w:rPr>
        <w:t xml:space="preserve"> also facilitates the handling of reports raised that MVNU policies or practices may discriminate on the </w:t>
      </w:r>
      <w:proofErr w:type="gramStart"/>
      <w:r w:rsidRPr="00A159C8">
        <w:rPr>
          <w:rFonts w:ascii="Times New Roman" w:eastAsia="Times New Roman" w:hAnsi="Times New Roman" w:cs="Times New Roman"/>
          <w:color w:val="000000" w:themeColor="text1"/>
        </w:rPr>
        <w:t>on the basis of</w:t>
      </w:r>
      <w:proofErr w:type="gramEnd"/>
      <w:r w:rsidRPr="00A159C8">
        <w:rPr>
          <w:rFonts w:ascii="Times New Roman" w:eastAsia="Times New Roman" w:hAnsi="Times New Roman" w:cs="Times New Roman"/>
          <w:color w:val="000000" w:themeColor="text1"/>
        </w:rPr>
        <w:t xml:space="preserve"> race, gender, age, color, national origin, disability, marital status, or military service. The Civil Rights </w:t>
      </w:r>
      <w:r w:rsidR="0027008F">
        <w:rPr>
          <w:rFonts w:ascii="Times New Roman" w:eastAsia="Times New Roman" w:hAnsi="Times New Roman" w:cs="Times New Roman"/>
          <w:color w:val="000000" w:themeColor="text1"/>
        </w:rPr>
        <w:t>Office</w:t>
      </w:r>
      <w:r w:rsidRPr="00A159C8">
        <w:rPr>
          <w:rFonts w:ascii="Times New Roman" w:eastAsia="Times New Roman" w:hAnsi="Times New Roman" w:cs="Times New Roman"/>
          <w:color w:val="000000" w:themeColor="text1"/>
        </w:rPr>
        <w:t xml:space="preserve"> </w:t>
      </w:r>
      <w:proofErr w:type="gramStart"/>
      <w:r w:rsidRPr="00A159C8">
        <w:rPr>
          <w:rFonts w:ascii="Times New Roman" w:eastAsia="Times New Roman" w:hAnsi="Times New Roman" w:cs="Times New Roman"/>
          <w:color w:val="000000" w:themeColor="text1"/>
        </w:rPr>
        <w:t>conducts an assessment of</w:t>
      </w:r>
      <w:proofErr w:type="gramEnd"/>
      <w:r w:rsidRPr="00A159C8">
        <w:rPr>
          <w:rFonts w:ascii="Times New Roman" w:eastAsia="Times New Roman" w:hAnsi="Times New Roman" w:cs="Times New Roman"/>
          <w:color w:val="000000" w:themeColor="text1"/>
        </w:rPr>
        <w:t xml:space="preserve"> such concerns and</w:t>
      </w:r>
      <w:r w:rsidR="00573B61">
        <w:rPr>
          <w:rFonts w:ascii="Times New Roman" w:eastAsia="Times New Roman" w:hAnsi="Times New Roman" w:cs="Times New Roman"/>
          <w:color w:val="000000" w:themeColor="text1"/>
        </w:rPr>
        <w:t xml:space="preserve"> follows appropriate</w:t>
      </w:r>
      <w:r w:rsidRPr="00A159C8">
        <w:rPr>
          <w:rFonts w:ascii="Times New Roman" w:eastAsia="Times New Roman" w:hAnsi="Times New Roman" w:cs="Times New Roman"/>
          <w:color w:val="000000" w:themeColor="text1"/>
        </w:rPr>
        <w:t xml:space="preserve"> </w:t>
      </w:r>
      <w:r w:rsidR="00573B61">
        <w:rPr>
          <w:rFonts w:ascii="Times New Roman" w:eastAsia="Times New Roman" w:hAnsi="Times New Roman" w:cs="Times New Roman"/>
          <w:color w:val="000000" w:themeColor="text1"/>
        </w:rPr>
        <w:t>procedures</w:t>
      </w:r>
      <w:r w:rsidRPr="00A159C8">
        <w:rPr>
          <w:rFonts w:ascii="Times New Roman" w:eastAsia="Times New Roman" w:hAnsi="Times New Roman" w:cs="Times New Roman"/>
          <w:color w:val="000000" w:themeColor="text1"/>
        </w:rPr>
        <w:t xml:space="preserve"> given the circumstances</w:t>
      </w:r>
      <w:r w:rsidR="00573B61">
        <w:rPr>
          <w:rFonts w:ascii="Times New Roman" w:eastAsia="Times New Roman" w:hAnsi="Times New Roman" w:cs="Times New Roman"/>
          <w:color w:val="000000" w:themeColor="text1"/>
        </w:rPr>
        <w:t xml:space="preserve">. The office </w:t>
      </w:r>
      <w:r w:rsidRPr="00A159C8">
        <w:rPr>
          <w:rFonts w:ascii="Times New Roman" w:eastAsia="Times New Roman" w:hAnsi="Times New Roman" w:cs="Times New Roman"/>
          <w:color w:val="000000" w:themeColor="text1"/>
        </w:rPr>
        <w:t>works with the University to ensure that its policies and practices are compliant.</w:t>
      </w:r>
    </w:p>
    <w:p w14:paraId="04B99504" w14:textId="77777777" w:rsidR="00C448DD" w:rsidRPr="00A159C8" w:rsidRDefault="00C448DD" w:rsidP="004914E5">
      <w:pPr>
        <w:rPr>
          <w:rFonts w:ascii="Times New Roman" w:hAnsi="Times New Roman" w:cs="Times New Roman"/>
          <w:b/>
          <w:bCs/>
          <w:color w:val="000000" w:themeColor="text1"/>
          <w:sz w:val="36"/>
          <w:szCs w:val="36"/>
        </w:rPr>
      </w:pPr>
    </w:p>
    <w:p w14:paraId="5E966888" w14:textId="77777777"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VI.  REPORTING</w:t>
      </w:r>
    </w:p>
    <w:p w14:paraId="4B351E72" w14:textId="187B5F09" w:rsidR="00C448DD" w:rsidRPr="00A159C8" w:rsidRDefault="00C448DD" w:rsidP="00C448DD">
      <w:pPr>
        <w:pStyle w:val="NormalWeb"/>
        <w:rPr>
          <w:color w:val="000000" w:themeColor="text1"/>
        </w:rPr>
      </w:pPr>
      <w:r w:rsidRPr="00A159C8">
        <w:rPr>
          <w:color w:val="000000" w:themeColor="text1"/>
        </w:rPr>
        <w:t xml:space="preserve">The University encourages prompt reporting of Prohibited Conduct. To make a report about possible harassment, discrimination, or misconduct occurring </w:t>
      </w:r>
      <w:proofErr w:type="gramStart"/>
      <w:r w:rsidRPr="00A159C8">
        <w:rPr>
          <w:color w:val="000000" w:themeColor="text1"/>
        </w:rPr>
        <w:t>on the basis of</w:t>
      </w:r>
      <w:proofErr w:type="gramEnd"/>
      <w:r w:rsidRPr="00A159C8">
        <w:rPr>
          <w:color w:val="000000" w:themeColor="text1"/>
        </w:rPr>
        <w:t xml:space="preserve"> a protected characteristic, a party or any third party should notify the </w:t>
      </w:r>
      <w:r w:rsidR="00CC0AE3">
        <w:rPr>
          <w:color w:val="000000" w:themeColor="text1"/>
        </w:rPr>
        <w:t>Civil Rights Office.</w:t>
      </w:r>
      <w:r w:rsidRPr="00A159C8">
        <w:rPr>
          <w:color w:val="000000" w:themeColor="text1"/>
        </w:rPr>
        <w:t xml:space="preserve"> A report may be made at any time, including during non-business hours, in person, by telephone, by mail, by email to </w:t>
      </w:r>
      <w:r w:rsidR="00162752">
        <w:rPr>
          <w:color w:val="000000" w:themeColor="text1"/>
        </w:rPr>
        <w:t>MVNU’s Civil Rights Office</w:t>
      </w:r>
      <w:r w:rsidRPr="00A159C8">
        <w:rPr>
          <w:color w:val="000000" w:themeColor="text1"/>
        </w:rPr>
        <w:t>, or by completing the online Incident Report, or to Ohio’s Office of Civil Rights.</w:t>
      </w:r>
    </w:p>
    <w:p w14:paraId="4FDDCA9D" w14:textId="33A43416" w:rsidR="00C448DD" w:rsidRPr="00070BBE" w:rsidRDefault="00C448DD" w:rsidP="004914E5">
      <w:pPr>
        <w:pStyle w:val="NormalWeb"/>
        <w:numPr>
          <w:ilvl w:val="0"/>
          <w:numId w:val="4"/>
        </w:numPr>
        <w:spacing w:before="0" w:beforeAutospacing="0" w:after="0" w:afterAutospacing="0"/>
        <w:rPr>
          <w:b/>
          <w:bCs/>
          <w:color w:val="000000" w:themeColor="text1"/>
        </w:rPr>
      </w:pPr>
      <w:r w:rsidRPr="00070BBE">
        <w:rPr>
          <w:b/>
          <w:bCs/>
          <w:color w:val="000000" w:themeColor="text1"/>
        </w:rPr>
        <w:t xml:space="preserve">Civil Rights </w:t>
      </w:r>
      <w:r w:rsidR="00257394" w:rsidRPr="00070BBE">
        <w:rPr>
          <w:b/>
          <w:bCs/>
          <w:color w:val="000000" w:themeColor="text1"/>
        </w:rPr>
        <w:t>Office</w:t>
      </w:r>
      <w:r w:rsidRPr="00070BBE">
        <w:rPr>
          <w:b/>
          <w:bCs/>
          <w:color w:val="000000" w:themeColor="text1"/>
        </w:rPr>
        <w:t xml:space="preserve"> / TIX Coordinator / 504 Coordinator</w:t>
      </w:r>
    </w:p>
    <w:p w14:paraId="0AB2C2A7" w14:textId="77777777" w:rsidR="00C448DD" w:rsidRPr="00A159C8" w:rsidRDefault="00C448DD" w:rsidP="004914E5">
      <w:pPr>
        <w:pStyle w:val="NormalWeb"/>
        <w:numPr>
          <w:ilvl w:val="1"/>
          <w:numId w:val="4"/>
        </w:numPr>
        <w:spacing w:before="0" w:beforeAutospacing="0" w:after="0" w:afterAutospacing="0"/>
        <w:rPr>
          <w:b/>
          <w:bCs/>
          <w:color w:val="000000" w:themeColor="text1"/>
        </w:rPr>
      </w:pPr>
      <w:r w:rsidRPr="00A159C8">
        <w:rPr>
          <w:color w:val="000000" w:themeColor="text1"/>
        </w:rPr>
        <w:t xml:space="preserve">Off Campus:  740-399-8250 / On Campus:  740-399-9000, ext. </w:t>
      </w:r>
      <w:r w:rsidR="009161B7" w:rsidRPr="00A159C8">
        <w:rPr>
          <w:color w:val="000000" w:themeColor="text1"/>
        </w:rPr>
        <w:t>4151</w:t>
      </w:r>
    </w:p>
    <w:p w14:paraId="06E23D70" w14:textId="77777777" w:rsidR="009161B7" w:rsidRPr="00A159C8" w:rsidRDefault="00396119" w:rsidP="004914E5">
      <w:pPr>
        <w:pStyle w:val="NormalWeb"/>
        <w:numPr>
          <w:ilvl w:val="1"/>
          <w:numId w:val="4"/>
        </w:numPr>
        <w:spacing w:before="0" w:beforeAutospacing="0" w:after="0" w:afterAutospacing="0"/>
        <w:rPr>
          <w:b/>
          <w:bCs/>
          <w:color w:val="000000" w:themeColor="text1"/>
        </w:rPr>
      </w:pPr>
      <w:hyperlink r:id="rId13" w:history="1">
        <w:r w:rsidR="009161B7" w:rsidRPr="00A159C8">
          <w:rPr>
            <w:rStyle w:val="Hyperlink"/>
            <w:color w:val="000000" w:themeColor="text1"/>
          </w:rPr>
          <w:t>https://mvnu.edu/about/offices-and-services/office-of-civil-rights/</w:t>
        </w:r>
      </w:hyperlink>
    </w:p>
    <w:p w14:paraId="305BB114" w14:textId="77777777" w:rsidR="00C448DD" w:rsidRPr="00A159C8" w:rsidRDefault="00C448DD" w:rsidP="00C448DD">
      <w:pPr>
        <w:pStyle w:val="NormalWeb"/>
        <w:spacing w:before="0" w:beforeAutospacing="0" w:after="0" w:afterAutospacing="0"/>
        <w:rPr>
          <w:color w:val="000000" w:themeColor="text1"/>
        </w:rPr>
      </w:pPr>
    </w:p>
    <w:p w14:paraId="48A5195E" w14:textId="77777777" w:rsidR="00C448DD" w:rsidRPr="00A159C8" w:rsidRDefault="00C448DD" w:rsidP="004914E5">
      <w:pPr>
        <w:pStyle w:val="NormalWeb"/>
        <w:numPr>
          <w:ilvl w:val="0"/>
          <w:numId w:val="4"/>
        </w:numPr>
        <w:spacing w:before="0" w:beforeAutospacing="0" w:after="0" w:afterAutospacing="0"/>
        <w:rPr>
          <w:color w:val="000000" w:themeColor="text1"/>
        </w:rPr>
      </w:pPr>
      <w:r w:rsidRPr="00A159C8">
        <w:rPr>
          <w:b/>
          <w:bCs/>
          <w:color w:val="000000" w:themeColor="text1"/>
        </w:rPr>
        <w:t>Campus Safety</w:t>
      </w:r>
      <w:r w:rsidRPr="00A159C8">
        <w:rPr>
          <w:color w:val="000000" w:themeColor="text1"/>
        </w:rPr>
        <w:t xml:space="preserve"> (24-hour availability)</w:t>
      </w:r>
    </w:p>
    <w:p w14:paraId="00CB0178" w14:textId="77777777" w:rsidR="00C448DD" w:rsidRPr="00A159C8" w:rsidRDefault="00C448DD" w:rsidP="004914E5">
      <w:pPr>
        <w:pStyle w:val="NormalWeb"/>
        <w:numPr>
          <w:ilvl w:val="1"/>
          <w:numId w:val="4"/>
        </w:numPr>
        <w:spacing w:before="0" w:beforeAutospacing="0" w:after="0" w:afterAutospacing="0"/>
        <w:rPr>
          <w:color w:val="000000" w:themeColor="text1"/>
        </w:rPr>
      </w:pPr>
      <w:r w:rsidRPr="00A159C8">
        <w:rPr>
          <w:color w:val="000000" w:themeColor="text1"/>
        </w:rPr>
        <w:t>On Campus:  740-399-8686</w:t>
      </w:r>
    </w:p>
    <w:p w14:paraId="070415AA" w14:textId="77777777" w:rsidR="00C448DD" w:rsidRPr="00A159C8" w:rsidRDefault="00C448DD" w:rsidP="004914E5">
      <w:pPr>
        <w:pStyle w:val="NormalWeb"/>
        <w:numPr>
          <w:ilvl w:val="1"/>
          <w:numId w:val="4"/>
        </w:numPr>
        <w:spacing w:before="0" w:beforeAutospacing="0" w:after="0" w:afterAutospacing="0"/>
        <w:rPr>
          <w:color w:val="000000" w:themeColor="text1"/>
        </w:rPr>
      </w:pPr>
      <w:r w:rsidRPr="00A159C8">
        <w:rPr>
          <w:color w:val="000000" w:themeColor="text1"/>
        </w:rPr>
        <w:t>Off Campus:  740-399-9000, ext. 8686</w:t>
      </w:r>
    </w:p>
    <w:p w14:paraId="42BFCFA9" w14:textId="77777777" w:rsidR="00C448DD" w:rsidRPr="00A159C8" w:rsidRDefault="00396119" w:rsidP="004914E5">
      <w:pPr>
        <w:pStyle w:val="NormalWeb"/>
        <w:numPr>
          <w:ilvl w:val="1"/>
          <w:numId w:val="4"/>
        </w:numPr>
        <w:spacing w:before="0" w:beforeAutospacing="0" w:after="0" w:afterAutospacing="0"/>
        <w:rPr>
          <w:color w:val="000000" w:themeColor="text1"/>
        </w:rPr>
      </w:pPr>
      <w:hyperlink r:id="rId14" w:history="1">
        <w:r w:rsidR="00C448DD" w:rsidRPr="00A159C8">
          <w:rPr>
            <w:rStyle w:val="Hyperlink"/>
            <w:color w:val="000000" w:themeColor="text1"/>
          </w:rPr>
          <w:t>campus.safety@mvnu.edu</w:t>
        </w:r>
      </w:hyperlink>
    </w:p>
    <w:p w14:paraId="538E4E83" w14:textId="77777777" w:rsidR="00C448DD" w:rsidRPr="00A159C8" w:rsidRDefault="00C448DD" w:rsidP="00C448DD">
      <w:pPr>
        <w:pStyle w:val="NormalWeb"/>
        <w:spacing w:before="0" w:beforeAutospacing="0" w:after="0" w:afterAutospacing="0"/>
        <w:rPr>
          <w:color w:val="000000" w:themeColor="text1"/>
        </w:rPr>
      </w:pPr>
    </w:p>
    <w:p w14:paraId="1566DE18" w14:textId="77777777" w:rsidR="00C448DD" w:rsidRPr="00A159C8" w:rsidRDefault="00C448DD" w:rsidP="004914E5">
      <w:pPr>
        <w:pStyle w:val="NormalWeb"/>
        <w:numPr>
          <w:ilvl w:val="0"/>
          <w:numId w:val="4"/>
        </w:numPr>
        <w:spacing w:before="0" w:beforeAutospacing="0" w:after="0" w:afterAutospacing="0"/>
        <w:rPr>
          <w:b/>
          <w:bCs/>
          <w:color w:val="000000" w:themeColor="text1"/>
        </w:rPr>
      </w:pPr>
      <w:r w:rsidRPr="00A159C8">
        <w:rPr>
          <w:b/>
          <w:bCs/>
          <w:color w:val="000000" w:themeColor="text1"/>
        </w:rPr>
        <w:t>Any Non-Confidential University employee</w:t>
      </w:r>
    </w:p>
    <w:p w14:paraId="266304C7" w14:textId="77777777" w:rsidR="00C448DD" w:rsidRPr="00A159C8" w:rsidRDefault="00C448DD" w:rsidP="00C448DD">
      <w:pPr>
        <w:pStyle w:val="NormalWeb"/>
        <w:spacing w:before="0" w:beforeAutospacing="0" w:after="0" w:afterAutospacing="0"/>
        <w:rPr>
          <w:color w:val="000000" w:themeColor="text1"/>
        </w:rPr>
      </w:pPr>
    </w:p>
    <w:p w14:paraId="3FBB19C3" w14:textId="77777777" w:rsidR="00C448DD" w:rsidRPr="00A159C8" w:rsidRDefault="00C448DD" w:rsidP="004914E5">
      <w:pPr>
        <w:pStyle w:val="NormalWeb"/>
        <w:numPr>
          <w:ilvl w:val="0"/>
          <w:numId w:val="4"/>
        </w:numPr>
        <w:spacing w:before="0" w:beforeAutospacing="0" w:after="0" w:afterAutospacing="0"/>
        <w:rPr>
          <w:color w:val="000000" w:themeColor="text1"/>
        </w:rPr>
      </w:pPr>
      <w:r w:rsidRPr="00A159C8">
        <w:rPr>
          <w:b/>
          <w:bCs/>
          <w:color w:val="000000" w:themeColor="text1"/>
        </w:rPr>
        <w:t>Online Incident Report form</w:t>
      </w:r>
      <w:r w:rsidRPr="00A159C8">
        <w:rPr>
          <w:color w:val="000000" w:themeColor="text1"/>
        </w:rPr>
        <w:t xml:space="preserve"> at </w:t>
      </w:r>
      <w:hyperlink r:id="rId15" w:history="1">
        <w:r w:rsidR="009161B7" w:rsidRPr="00A159C8">
          <w:rPr>
            <w:rStyle w:val="Hyperlink"/>
            <w:color w:val="000000" w:themeColor="text1"/>
          </w:rPr>
          <w:t>https://mvnu.edu/about/offices-and-services/office-of-civil-rights/</w:t>
        </w:r>
      </w:hyperlink>
    </w:p>
    <w:p w14:paraId="07D83505" w14:textId="77777777" w:rsidR="00C448DD" w:rsidRPr="00A159C8" w:rsidRDefault="00C448DD" w:rsidP="00C448DD">
      <w:pPr>
        <w:pStyle w:val="NormalWeb"/>
        <w:rPr>
          <w:color w:val="000000" w:themeColor="text1"/>
        </w:rPr>
      </w:pPr>
      <w:r w:rsidRPr="00A159C8">
        <w:rPr>
          <w:color w:val="000000" w:themeColor="text1"/>
        </w:rPr>
        <w:t>A complainant does not need to provide a definitive label of their experience at the time a report is made, nor do they have to decide on a particular course of action in advance. Choosing to make a report, and deciding how to proceed after making the report, can be a process that unfolds over time. The University will offer reasonably available supportive measures consistent with Section X. MVNU also provides support that can assist a complainant in making these important decisions, and to the extent possible, will respect a complainant’s autonomy in deciding how to proceed. The University will seek to balance a complainant’s interest with its responsibility to provide a safe and non-discriminatory environment for all members of the MVNU community.</w:t>
      </w:r>
    </w:p>
    <w:p w14:paraId="0C76B8DE" w14:textId="77777777" w:rsidR="00C448DD" w:rsidRPr="00A159C8" w:rsidRDefault="00C448DD" w:rsidP="00C448DD">
      <w:pPr>
        <w:pStyle w:val="NormalWeb"/>
        <w:rPr>
          <w:color w:val="000000" w:themeColor="text1"/>
        </w:rPr>
      </w:pPr>
      <w:r w:rsidRPr="00A159C8">
        <w:rPr>
          <w:color w:val="000000" w:themeColor="text1"/>
        </w:rPr>
        <w:t xml:space="preserve">The University encourages all individuals to seek assistance from medical provider(s) and/or law enforcement immediately after an incident of Prohibited Conduct, </w:t>
      </w:r>
      <w:proofErr w:type="gramStart"/>
      <w:r w:rsidRPr="00A159C8">
        <w:rPr>
          <w:color w:val="000000" w:themeColor="text1"/>
        </w:rPr>
        <w:t>whether or not</w:t>
      </w:r>
      <w:proofErr w:type="gramEnd"/>
      <w:r w:rsidRPr="00A159C8">
        <w:rPr>
          <w:color w:val="000000" w:themeColor="text1"/>
        </w:rPr>
        <w:t xml:space="preserve"> the complainant plans to pursue criminal charges. This is the best option to ensure preservation of evidence and to begin a timely response by law enforcement.</w:t>
      </w:r>
    </w:p>
    <w:p w14:paraId="419ECB07" w14:textId="1A596603"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If a member of the MVNU community believes </w:t>
      </w:r>
      <w:r w:rsidR="0040568A">
        <w:rPr>
          <w:rFonts w:ascii="Times New Roman" w:eastAsia="Times New Roman" w:hAnsi="Times New Roman" w:cs="Times New Roman"/>
          <w:color w:val="000000" w:themeColor="text1"/>
        </w:rPr>
        <w:t>any designee of the Office of Civil Rights</w:t>
      </w:r>
      <w:r w:rsidRPr="00A159C8">
        <w:rPr>
          <w:rFonts w:ascii="Times New Roman" w:eastAsia="Times New Roman" w:hAnsi="Times New Roman" w:cs="Times New Roman"/>
          <w:color w:val="000000" w:themeColor="text1"/>
        </w:rPr>
        <w:t xml:space="preserve"> has engaged in Prohibited Conduct or has otherwise behaved inappropriately, the MVNU member should contact the President of Mount Vernon University to discuss the complaint process.</w:t>
      </w:r>
    </w:p>
    <w:p w14:paraId="03DFB618"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A. Privacy</w:t>
      </w:r>
    </w:p>
    <w:p w14:paraId="3859756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Privacy generally means that information related to a report of Prohibited Conduct will only be shared with those MVNU employees who “need to know” </w:t>
      </w:r>
      <w:proofErr w:type="gramStart"/>
      <w:r w:rsidRPr="00A159C8">
        <w:rPr>
          <w:rFonts w:ascii="Times New Roman" w:eastAsia="Times New Roman" w:hAnsi="Times New Roman" w:cs="Times New Roman"/>
          <w:color w:val="000000" w:themeColor="text1"/>
        </w:rPr>
        <w:t>in order to</w:t>
      </w:r>
      <w:proofErr w:type="gramEnd"/>
      <w:r w:rsidRPr="00A159C8">
        <w:rPr>
          <w:rFonts w:ascii="Times New Roman" w:eastAsia="Times New Roman" w:hAnsi="Times New Roman" w:cs="Times New Roman"/>
          <w:color w:val="000000" w:themeColor="text1"/>
        </w:rPr>
        <w:t xml:space="preserve"> assist in the active review, investigation, or resolution of the report, including the issuance of supportive measures. MVNU will determine which employees have a legitimate need to know about individual conduct complaints pursuant to FERPA, Title IX,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and University policy, and will share information accordingly. MVNU may notify the parents or guardians of any dependent students who are respondents regarding conduct charges or sanctions, particularly disciplinary probation, loss of housing, </w:t>
      </w:r>
      <w:proofErr w:type="gramStart"/>
      <w:r w:rsidRPr="00A159C8">
        <w:rPr>
          <w:rFonts w:ascii="Times New Roman" w:eastAsia="Times New Roman" w:hAnsi="Times New Roman" w:cs="Times New Roman"/>
          <w:color w:val="000000" w:themeColor="text1"/>
        </w:rPr>
        <w:t>suspension</w:t>
      </w:r>
      <w:proofErr w:type="gramEnd"/>
      <w:r w:rsidRPr="00A159C8">
        <w:rPr>
          <w:rFonts w:ascii="Times New Roman" w:eastAsia="Times New Roman" w:hAnsi="Times New Roman" w:cs="Times New Roman"/>
          <w:color w:val="000000" w:themeColor="text1"/>
        </w:rPr>
        <w:t xml:space="preserve"> and dismissal.</w:t>
      </w:r>
    </w:p>
    <w:p w14:paraId="5AFAFE70"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B. Confidentiality</w:t>
      </w:r>
    </w:p>
    <w:p w14:paraId="69FFE3BB" w14:textId="689D6106"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There is a distinction between seeking assistance from a confidential resource and making a report to the University through designated reporting options. Confidential resources, including counselors, student health providers, campus pastor, associate campus pastor, and certified rape crisis counselors, have legally protected confidentiality and will not share information about a complainant (including </w:t>
      </w:r>
      <w:proofErr w:type="gramStart"/>
      <w:r w:rsidRPr="00A159C8">
        <w:rPr>
          <w:rFonts w:ascii="Times New Roman" w:eastAsia="Times New Roman" w:hAnsi="Times New Roman" w:cs="Times New Roman"/>
          <w:color w:val="000000" w:themeColor="text1"/>
        </w:rPr>
        <w:t>whether or not</w:t>
      </w:r>
      <w:proofErr w:type="gramEnd"/>
      <w:r w:rsidRPr="00A159C8">
        <w:rPr>
          <w:rFonts w:ascii="Times New Roman" w:eastAsia="Times New Roman" w:hAnsi="Times New Roman" w:cs="Times New Roman"/>
          <w:color w:val="000000" w:themeColor="text1"/>
        </w:rPr>
        <w:t xml:space="preserve"> that individual has received services) except under limited circumstances as permitted or required as described below. In contrast, all other MVNU employees are required to share information with the University’s </w:t>
      </w:r>
      <w:r w:rsidR="00352C5C">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or designee. For a list of confidential resources, please refer to the “How </w:t>
      </w:r>
      <w:proofErr w:type="gramStart"/>
      <w:r w:rsidRPr="00A159C8">
        <w:rPr>
          <w:rFonts w:ascii="Times New Roman" w:eastAsia="Times New Roman" w:hAnsi="Times New Roman" w:cs="Times New Roman"/>
          <w:color w:val="000000" w:themeColor="text1"/>
        </w:rPr>
        <w:t>To</w:t>
      </w:r>
      <w:proofErr w:type="gramEnd"/>
      <w:r w:rsidRPr="00A159C8">
        <w:rPr>
          <w:rFonts w:ascii="Times New Roman" w:eastAsia="Times New Roman" w:hAnsi="Times New Roman" w:cs="Times New Roman"/>
          <w:color w:val="000000" w:themeColor="text1"/>
        </w:rPr>
        <w:t xml:space="preserve"> Get Help” Section above.</w:t>
      </w:r>
    </w:p>
    <w:p w14:paraId="18D05CF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Limits to confidentiality include:</w:t>
      </w:r>
    </w:p>
    <w:p w14:paraId="0C8C50DF" w14:textId="77777777" w:rsidR="00C448DD" w:rsidRPr="00A159C8" w:rsidRDefault="00C448DD" w:rsidP="004914E5">
      <w:pPr>
        <w:numPr>
          <w:ilvl w:val="0"/>
          <w:numId w:val="3"/>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Mandatory Reporting of Child Abuse.</w:t>
      </w:r>
      <w:r w:rsidRPr="00A159C8">
        <w:rPr>
          <w:rFonts w:ascii="Times New Roman" w:eastAsia="Times New Roman" w:hAnsi="Times New Roman" w:cs="Times New Roman"/>
          <w:color w:val="000000" w:themeColor="text1"/>
        </w:rPr>
        <w:t xml:space="preserve"> All MVNU employees, including confidential resources, are required to immediately report any knowledge or reasonable suspicion that a minor (someone under 18 years old) is experiencing abuse or neglect based on information shared by the minor, any other individual, or one’s own observations or knowledge. View the University’s policy regarding the protection of minors on campus. See Section VI.D.  for more information.</w:t>
      </w:r>
    </w:p>
    <w:p w14:paraId="7E073142" w14:textId="77777777" w:rsidR="00C448DD" w:rsidRPr="00A159C8" w:rsidRDefault="00C448DD" w:rsidP="004914E5">
      <w:pPr>
        <w:numPr>
          <w:ilvl w:val="0"/>
          <w:numId w:val="3"/>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Ohio Felony Reporting Requirement.</w:t>
      </w:r>
      <w:r w:rsidRPr="00A159C8">
        <w:rPr>
          <w:rFonts w:ascii="Times New Roman" w:eastAsia="Times New Roman" w:hAnsi="Times New Roman" w:cs="Times New Roman"/>
          <w:color w:val="000000" w:themeColor="text1"/>
        </w:rPr>
        <w:t xml:space="preserve"> Under Ohio law, all individuals, excluding confidential resources, must report possible felonies, including sexual violence. Under Ohio Revised Code Section 2921.22, medical professionals, mental health professionals and clergy are not required to report felonies. See Section VI.E. for more information. </w:t>
      </w:r>
    </w:p>
    <w:p w14:paraId="74F99E4B" w14:textId="77777777" w:rsidR="00C448DD" w:rsidRPr="00A159C8" w:rsidRDefault="00C448DD" w:rsidP="004914E5">
      <w:pPr>
        <w:numPr>
          <w:ilvl w:val="0"/>
          <w:numId w:val="3"/>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Ohio Medical Professional Reporting Requirements.</w:t>
      </w:r>
      <w:r w:rsidRPr="00A159C8">
        <w:rPr>
          <w:rFonts w:ascii="Times New Roman" w:eastAsia="Times New Roman" w:hAnsi="Times New Roman" w:cs="Times New Roman"/>
          <w:color w:val="000000" w:themeColor="text1"/>
        </w:rPr>
        <w:t xml:space="preserve"> In Ohio, medical professionals have distinct legally mandated reporting responsibilities. Where a medical professional knows or has reasonable cause to believe that serious physical harm resulted from an offense of violence, the medical professional is required to make a report to law enforcement. Medical professionals must deem a patient medically stable before reporting and must communicate to the patient that the patient does not have to report and/or speak to the police. If the patient chooses not to speak to police at the time of the medical examination, the medical professional does not need to report the patient’s name — only the date, general time, and general location of the incident.</w:t>
      </w:r>
    </w:p>
    <w:p w14:paraId="273AA40D" w14:textId="77777777" w:rsidR="00C448DD" w:rsidRPr="00A159C8" w:rsidRDefault="00C448DD" w:rsidP="004914E5">
      <w:pPr>
        <w:numPr>
          <w:ilvl w:val="0"/>
          <w:numId w:val="3"/>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Risk of Harm to Self or Others.</w:t>
      </w:r>
      <w:r w:rsidRPr="00A159C8">
        <w:rPr>
          <w:rFonts w:ascii="Times New Roman" w:eastAsia="Times New Roman" w:hAnsi="Times New Roman" w:cs="Times New Roman"/>
          <w:color w:val="000000" w:themeColor="text1"/>
        </w:rPr>
        <w:t xml:space="preserve"> Mental health professionals are required to disclose information where there is an imminent threat of harm to self (the client) or others.</w:t>
      </w:r>
    </w:p>
    <w:p w14:paraId="0FB4437E" w14:textId="77777777" w:rsidR="00C448DD" w:rsidRPr="00A159C8" w:rsidRDefault="00C448DD" w:rsidP="004914E5">
      <w:pPr>
        <w:numPr>
          <w:ilvl w:val="0"/>
          <w:numId w:val="3"/>
        </w:numPr>
        <w:rPr>
          <w:rFonts w:ascii="Times New Roman" w:eastAsia="Times New Roman" w:hAnsi="Times New Roman" w:cs="Times New Roman"/>
          <w:color w:val="000000" w:themeColor="text1"/>
        </w:rPr>
      </w:pPr>
      <w:proofErr w:type="spellStart"/>
      <w:r w:rsidRPr="00A159C8">
        <w:rPr>
          <w:rFonts w:ascii="Times New Roman" w:eastAsia="Times New Roman" w:hAnsi="Times New Roman" w:cs="Times New Roman"/>
          <w:b/>
          <w:bCs/>
          <w:color w:val="000000" w:themeColor="text1"/>
        </w:rPr>
        <w:t>Clery</w:t>
      </w:r>
      <w:proofErr w:type="spellEnd"/>
      <w:r w:rsidRPr="00A159C8">
        <w:rPr>
          <w:rFonts w:ascii="Times New Roman" w:eastAsia="Times New Roman" w:hAnsi="Times New Roman" w:cs="Times New Roman"/>
          <w:b/>
          <w:bCs/>
          <w:color w:val="000000" w:themeColor="text1"/>
        </w:rPr>
        <w:t xml:space="preserve"> Act Reporting.</w:t>
      </w:r>
      <w:r w:rsidRPr="00A159C8">
        <w:rPr>
          <w:rFonts w:ascii="Times New Roman" w:eastAsia="Times New Roman" w:hAnsi="Times New Roman" w:cs="Times New Roman"/>
          <w:color w:val="000000" w:themeColor="text1"/>
        </w:rPr>
        <w:t xml:space="preserve"> Pursuant to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anonymous statistical information for certain offenses that have been reported at campus locations must be shared with Campus Safety. The information does not include the names or any other identifying information about the persons involved in such incidents.</w:t>
      </w:r>
    </w:p>
    <w:p w14:paraId="118DF82A" w14:textId="3D8FFF4F" w:rsidR="00AC004D" w:rsidRPr="00A159C8" w:rsidRDefault="009161B7" w:rsidP="004914E5">
      <w:pPr>
        <w:pStyle w:val="NormalWeb"/>
        <w:numPr>
          <w:ilvl w:val="0"/>
          <w:numId w:val="3"/>
        </w:numPr>
        <w:spacing w:before="0" w:beforeAutospacing="0" w:after="0" w:afterAutospacing="0"/>
        <w:rPr>
          <w:color w:val="000000" w:themeColor="text1"/>
        </w:rPr>
      </w:pPr>
      <w:r w:rsidRPr="00A159C8">
        <w:rPr>
          <w:b/>
          <w:bCs/>
          <w:color w:val="000000" w:themeColor="text1"/>
        </w:rPr>
        <w:t xml:space="preserve">Subpoenas and Search Warrants. </w:t>
      </w:r>
      <w:r w:rsidRPr="00A159C8">
        <w:rPr>
          <w:color w:val="000000" w:themeColor="text1"/>
        </w:rPr>
        <w:t xml:space="preserve">If </w:t>
      </w:r>
      <w:r w:rsidR="0090428B" w:rsidRPr="00A159C8">
        <w:rPr>
          <w:color w:val="000000" w:themeColor="text1"/>
        </w:rPr>
        <w:t>MVNU</w:t>
      </w:r>
      <w:r w:rsidRPr="00A159C8">
        <w:rPr>
          <w:color w:val="000000" w:themeColor="text1"/>
        </w:rPr>
        <w:t xml:space="preserve"> is served with a subpoena or search warrant, it may be required to turn over relevant records.</w:t>
      </w:r>
    </w:p>
    <w:p w14:paraId="0E76305D"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C. Anonymous Reporting </w:t>
      </w:r>
    </w:p>
    <w:p w14:paraId="672A0FBD"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Any individual may make an anonymous report concerning an act of Prohibited Conduct. A report can be made without disclosing one’s own name, identifying the respondent, or requesting any action. Depending on the level of information available about the incident or the individuals involved, anonymous reporting may limit the University’s ability to respond or take further action.</w:t>
      </w:r>
    </w:p>
    <w:p w14:paraId="53AAA917" w14:textId="3CAC9BBF" w:rsidR="009161B7" w:rsidRPr="00A159C8" w:rsidRDefault="00C448DD" w:rsidP="0090428B">
      <w:pPr>
        <w:pStyle w:val="NormalWeb"/>
        <w:spacing w:before="0" w:beforeAutospacing="0" w:after="0" w:afterAutospacing="0"/>
        <w:rPr>
          <w:color w:val="000000" w:themeColor="text1"/>
        </w:rPr>
      </w:pPr>
      <w:r w:rsidRPr="00A159C8">
        <w:rPr>
          <w:color w:val="000000" w:themeColor="text1"/>
        </w:rPr>
        <w:t>Anonymous reports can be submitted through the University’s online Incident Report at</w:t>
      </w:r>
      <w:r w:rsidR="0090428B" w:rsidRPr="00A159C8">
        <w:rPr>
          <w:color w:val="000000" w:themeColor="text1"/>
        </w:rPr>
        <w:t xml:space="preserve"> </w:t>
      </w:r>
      <w:hyperlink r:id="rId16" w:history="1">
        <w:r w:rsidR="0090428B" w:rsidRPr="00A159C8">
          <w:rPr>
            <w:rStyle w:val="Hyperlink"/>
            <w:color w:val="000000" w:themeColor="text1"/>
          </w:rPr>
          <w:t>https://mvnu.edu/about/offices-and-services/office-of-civil-rights/</w:t>
        </w:r>
      </w:hyperlink>
    </w:p>
    <w:p w14:paraId="5525B29E" w14:textId="3A4F1673"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Follow-up communications with the person submitting the anonymous report are not possible unless contact information is provided. As with all other reports, anonymous reports will be shared with the </w:t>
      </w:r>
      <w:r w:rsidR="00FD11A7">
        <w:rPr>
          <w:rFonts w:ascii="Times New Roman" w:eastAsia="Times New Roman" w:hAnsi="Times New Roman" w:cs="Times New Roman"/>
          <w:color w:val="000000" w:themeColor="text1"/>
        </w:rPr>
        <w:t>Office of Civil Rights</w:t>
      </w:r>
      <w:r w:rsidRPr="00A159C8">
        <w:rPr>
          <w:rFonts w:ascii="Times New Roman" w:eastAsia="Times New Roman" w:hAnsi="Times New Roman" w:cs="Times New Roman"/>
          <w:color w:val="000000" w:themeColor="text1"/>
        </w:rPr>
        <w:t xml:space="preserve">. Where there is sufficient information, the University will ensure that anonymous reports are reviewed and included for compliance with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w:t>
      </w:r>
    </w:p>
    <w:p w14:paraId="22423A61" w14:textId="6CED0D0A" w:rsidR="00C448DD" w:rsidRPr="00A159C8" w:rsidRDefault="009161B7"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Employees who have a duty to </w:t>
      </w:r>
      <w:r w:rsidR="00C448DD" w:rsidRPr="00A159C8">
        <w:rPr>
          <w:rFonts w:ascii="Times New Roman" w:eastAsia="Times New Roman" w:hAnsi="Times New Roman" w:cs="Times New Roman"/>
          <w:color w:val="000000" w:themeColor="text1"/>
        </w:rPr>
        <w:t xml:space="preserve">report information to the </w:t>
      </w:r>
      <w:r w:rsidR="00FD11A7">
        <w:rPr>
          <w:rFonts w:ascii="Times New Roman" w:eastAsia="Times New Roman" w:hAnsi="Times New Roman" w:cs="Times New Roman"/>
          <w:color w:val="000000" w:themeColor="text1"/>
        </w:rPr>
        <w:t>Office of Civil Rights</w:t>
      </w:r>
      <w:r w:rsidR="00C448DD" w:rsidRPr="00A159C8">
        <w:rPr>
          <w:rFonts w:ascii="Times New Roman" w:eastAsia="Times New Roman" w:hAnsi="Times New Roman" w:cs="Times New Roman"/>
          <w:color w:val="000000" w:themeColor="text1"/>
        </w:rPr>
        <w:t xml:space="preserve"> under this policy may not make such reports anonymously.</w:t>
      </w:r>
    </w:p>
    <w:p w14:paraId="61C6730D" w14:textId="77777777" w:rsidR="00C448DD" w:rsidRPr="00A159C8" w:rsidRDefault="00C448DD" w:rsidP="00C448DD">
      <w:pPr>
        <w:pStyle w:val="Heading3"/>
        <w:rPr>
          <w:color w:val="000000" w:themeColor="text1"/>
          <w:sz w:val="28"/>
          <w:szCs w:val="28"/>
        </w:rPr>
      </w:pPr>
      <w:r w:rsidRPr="00A159C8">
        <w:rPr>
          <w:color w:val="000000" w:themeColor="text1"/>
          <w:sz w:val="28"/>
          <w:szCs w:val="28"/>
        </w:rPr>
        <w:t>D. Protection of Minors </w:t>
      </w:r>
    </w:p>
    <w:p w14:paraId="1538B56F" w14:textId="56A918D6" w:rsidR="00C448DD" w:rsidRPr="00A159C8" w:rsidRDefault="00C448DD" w:rsidP="00C448DD">
      <w:pPr>
        <w:pStyle w:val="NormalWeb"/>
        <w:rPr>
          <w:color w:val="000000" w:themeColor="text1"/>
        </w:rPr>
      </w:pPr>
      <w:r w:rsidRPr="00A159C8">
        <w:rPr>
          <w:color w:val="000000" w:themeColor="text1"/>
        </w:rPr>
        <w:t xml:space="preserve">All MVNU employees are required to report any knowledge or reasonable suspicion that a minor (under 18 years old) is experiencing abuse or neglect based on information shared by the minor, any other individual, or one’s own observations or knowledge. An MVNU employee suspecting abuse or neglect is required to bring all suspicions to the immediate attention of Campus Safety. If a minor is in immediate danger, call 911. If there is no immediate danger, call MVNU Campus Safety at 740-399-8686 or 740-399-9000, ext. 8686 and the University’s </w:t>
      </w:r>
      <w:r w:rsidR="00312A5B">
        <w:rPr>
          <w:color w:val="000000" w:themeColor="text1"/>
        </w:rPr>
        <w:t>Office of Civil Rights</w:t>
      </w:r>
      <w:r w:rsidRPr="00A159C8">
        <w:rPr>
          <w:color w:val="000000" w:themeColor="text1"/>
        </w:rPr>
        <w:t xml:space="preserve"> at 740-399-8250 or 740-399-9000, ext. </w:t>
      </w:r>
      <w:r w:rsidR="00312A5B">
        <w:rPr>
          <w:color w:val="000000" w:themeColor="text1"/>
        </w:rPr>
        <w:t>4151</w:t>
      </w:r>
      <w:r w:rsidRPr="00A159C8">
        <w:rPr>
          <w:color w:val="000000" w:themeColor="text1"/>
        </w:rPr>
        <w:t>.</w:t>
      </w:r>
    </w:p>
    <w:p w14:paraId="3B951288" w14:textId="03898767" w:rsidR="00C448DD" w:rsidRPr="00A159C8" w:rsidRDefault="00C448DD" w:rsidP="00C448DD">
      <w:pPr>
        <w:pStyle w:val="NormalWeb"/>
        <w:rPr>
          <w:color w:val="000000" w:themeColor="text1"/>
        </w:rPr>
      </w:pPr>
      <w:r w:rsidRPr="00A159C8">
        <w:rPr>
          <w:color w:val="000000" w:themeColor="text1"/>
        </w:rPr>
        <w:t xml:space="preserve">All University employees, including confidential resources, are required to immediately report any knowledge or reasonable suspicion of child abuse or neglect to the </w:t>
      </w:r>
      <w:r w:rsidR="00312A5B">
        <w:rPr>
          <w:color w:val="000000" w:themeColor="text1"/>
        </w:rPr>
        <w:t>Office of Civil Rights</w:t>
      </w:r>
      <w:r w:rsidRPr="00A159C8">
        <w:rPr>
          <w:color w:val="000000" w:themeColor="text1"/>
        </w:rPr>
        <w:t xml:space="preserve"> and MVNU Campus Safety. In Ohio, a child is defined as anyone under 18. In addition to notifying the </w:t>
      </w:r>
      <w:r w:rsidR="00E71F89">
        <w:rPr>
          <w:color w:val="000000" w:themeColor="text1"/>
        </w:rPr>
        <w:t>Office of Civil Rights</w:t>
      </w:r>
      <w:r w:rsidRPr="00A159C8">
        <w:rPr>
          <w:color w:val="000000" w:themeColor="text1"/>
        </w:rPr>
        <w:t xml:space="preserve"> and Campus Safety, University employees must make a direct report to:</w:t>
      </w:r>
    </w:p>
    <w:p w14:paraId="60F4AF84" w14:textId="77777777" w:rsidR="009161B7" w:rsidRPr="00A159C8" w:rsidRDefault="00C448DD" w:rsidP="00C448DD">
      <w:pPr>
        <w:pStyle w:val="NormalWeb"/>
        <w:rPr>
          <w:color w:val="000000" w:themeColor="text1"/>
        </w:rPr>
      </w:pPr>
      <w:r w:rsidRPr="00A159C8">
        <w:rPr>
          <w:rStyle w:val="Strong"/>
          <w:color w:val="000000" w:themeColor="text1"/>
        </w:rPr>
        <w:t>Knox County Children’s Services Child Abuse Hotline</w:t>
      </w:r>
      <w:r w:rsidRPr="00A159C8">
        <w:rPr>
          <w:b/>
          <w:bCs/>
          <w:color w:val="000000" w:themeColor="text1"/>
        </w:rPr>
        <w:br/>
      </w:r>
      <w:r w:rsidRPr="00A159C8">
        <w:rPr>
          <w:color w:val="000000" w:themeColor="text1"/>
        </w:rPr>
        <w:t>24-hour hotline: 740-392-5437</w:t>
      </w:r>
    </w:p>
    <w:p w14:paraId="25FE3911" w14:textId="77777777" w:rsidR="00C448DD" w:rsidRPr="00A159C8" w:rsidRDefault="00C448DD" w:rsidP="00C448DD">
      <w:pPr>
        <w:pStyle w:val="NormalWeb"/>
        <w:rPr>
          <w:color w:val="000000" w:themeColor="text1"/>
        </w:rPr>
      </w:pPr>
      <w:r w:rsidRPr="00A159C8">
        <w:rPr>
          <w:i/>
          <w:iCs/>
          <w:color w:val="000000" w:themeColor="text1"/>
        </w:rPr>
        <w:t xml:space="preserve">The source of abuse does not need to be known </w:t>
      </w:r>
      <w:proofErr w:type="gramStart"/>
      <w:r w:rsidRPr="00A159C8">
        <w:rPr>
          <w:i/>
          <w:iCs/>
          <w:color w:val="000000" w:themeColor="text1"/>
        </w:rPr>
        <w:t>in order to</w:t>
      </w:r>
      <w:proofErr w:type="gramEnd"/>
      <w:r w:rsidRPr="00A159C8">
        <w:rPr>
          <w:i/>
          <w:iCs/>
          <w:color w:val="000000" w:themeColor="text1"/>
        </w:rPr>
        <w:t xml:space="preserve"> file a report, nor is there a requirement that there is actual evidence of abuse before making a report. For more information, view the University’s policy regarding the protection of minors on campus.</w:t>
      </w:r>
    </w:p>
    <w:p w14:paraId="24DFFA0C" w14:textId="77777777" w:rsidR="00C448DD" w:rsidRPr="00A159C8" w:rsidRDefault="00C448DD" w:rsidP="00C448DD">
      <w:pPr>
        <w:pStyle w:val="Heading3"/>
        <w:rPr>
          <w:color w:val="000000" w:themeColor="text1"/>
          <w:sz w:val="28"/>
          <w:szCs w:val="28"/>
        </w:rPr>
      </w:pPr>
      <w:r w:rsidRPr="00A159C8">
        <w:rPr>
          <w:color w:val="000000" w:themeColor="text1"/>
          <w:sz w:val="28"/>
          <w:szCs w:val="28"/>
        </w:rPr>
        <w:t>E. Reporting to Law Enforcement </w:t>
      </w:r>
    </w:p>
    <w:p w14:paraId="3F887307" w14:textId="202595B8" w:rsidR="00C448DD" w:rsidRPr="00A159C8" w:rsidRDefault="00C448DD" w:rsidP="00C448DD">
      <w:pPr>
        <w:pStyle w:val="NormalWeb"/>
        <w:rPr>
          <w:color w:val="000000" w:themeColor="text1"/>
        </w:rPr>
      </w:pPr>
      <w:r w:rsidRPr="00A159C8">
        <w:rPr>
          <w:color w:val="000000" w:themeColor="text1"/>
        </w:rPr>
        <w:t xml:space="preserve">The </w:t>
      </w:r>
      <w:r w:rsidR="00E71F89">
        <w:rPr>
          <w:color w:val="000000" w:themeColor="text1"/>
        </w:rPr>
        <w:t>Office of Civil Rights</w:t>
      </w:r>
      <w:r w:rsidRPr="00A159C8">
        <w:rPr>
          <w:color w:val="000000" w:themeColor="text1"/>
        </w:rPr>
        <w:t xml:space="preserve"> or a Campus Safety Officer will assist a complainant, at the complainant’s request, in contacting local law enforcement. If a complainant decides to pursue the criminal process the University will cooperate with law enforcement agencies. A complainant has the right to choose whether to notify, or decline to notify law enforcement, except when the allegation is a felony charge under the law. Felonies reported to the University (except to confidential resources) must be reported to law enforcement by the University, as required by Ohio law (Ohio Revised Code 2921.22). Under most circumstances, the complainant may decline to participate in a law enforcement investigation. Where MVNU makes a report to law enforcement under this section, the University will not share the names of the involved parties without permission from the complainant unless the information is subject to subpoena or other binding legal process by law enforcement. </w:t>
      </w:r>
    </w:p>
    <w:p w14:paraId="70B1B71F" w14:textId="084F56E3" w:rsidR="00C448DD" w:rsidRPr="00A159C8" w:rsidRDefault="00C448DD" w:rsidP="00C448DD">
      <w:pPr>
        <w:pStyle w:val="NormalWeb"/>
        <w:rPr>
          <w:color w:val="000000" w:themeColor="text1"/>
        </w:rPr>
      </w:pPr>
      <w:r w:rsidRPr="00A159C8">
        <w:rPr>
          <w:color w:val="000000" w:themeColor="text1"/>
        </w:rPr>
        <w:t xml:space="preserve">The University’s policy, definitions, and burden of proof may differ from Ohio criminal law. A complainant may seek resolution through the MVNU’s resolution process, may pursue criminal action, may choose one but not the other, or may choose both options. Neither law enforcement’s determination </w:t>
      </w:r>
      <w:proofErr w:type="gramStart"/>
      <w:r w:rsidRPr="00A159C8">
        <w:rPr>
          <w:color w:val="000000" w:themeColor="text1"/>
        </w:rPr>
        <w:t>whether or not</w:t>
      </w:r>
      <w:proofErr w:type="gramEnd"/>
      <w:r w:rsidRPr="00A159C8">
        <w:rPr>
          <w:color w:val="000000" w:themeColor="text1"/>
        </w:rPr>
        <w:t xml:space="preserve"> to prosecute a respondent nor the outcome of any criminal prosecution are determinative of whether Prohibited Conduct has occurred under this policy. Proceedings under this policy may be carried out prior to, concurrent with, or after civil or criminal proceedings off campus as determined by the </w:t>
      </w:r>
      <w:r w:rsidR="000E54C5">
        <w:rPr>
          <w:color w:val="000000" w:themeColor="text1"/>
        </w:rPr>
        <w:t>Office of Civil Rights</w:t>
      </w:r>
      <w:r w:rsidRPr="00A159C8">
        <w:rPr>
          <w:color w:val="000000" w:themeColor="text1"/>
        </w:rPr>
        <w:t>.</w:t>
      </w:r>
    </w:p>
    <w:p w14:paraId="1D8E1BEA" w14:textId="77777777" w:rsidR="00A159C8" w:rsidRDefault="00A159C8" w:rsidP="00C448DD">
      <w:pPr>
        <w:pStyle w:val="Heading3"/>
        <w:rPr>
          <w:color w:val="000000" w:themeColor="text1"/>
          <w:sz w:val="28"/>
          <w:szCs w:val="28"/>
        </w:rPr>
      </w:pPr>
    </w:p>
    <w:p w14:paraId="6CCB0975" w14:textId="63325906" w:rsidR="00C448DD" w:rsidRPr="00A159C8" w:rsidRDefault="00C448DD" w:rsidP="00C448DD">
      <w:pPr>
        <w:pStyle w:val="Heading3"/>
        <w:rPr>
          <w:color w:val="000000" w:themeColor="text1"/>
          <w:sz w:val="28"/>
          <w:szCs w:val="28"/>
        </w:rPr>
      </w:pPr>
      <w:r w:rsidRPr="00A159C8">
        <w:rPr>
          <w:color w:val="000000" w:themeColor="text1"/>
          <w:sz w:val="28"/>
          <w:szCs w:val="28"/>
        </w:rPr>
        <w:t>F. Campus Reporting Options </w:t>
      </w:r>
    </w:p>
    <w:p w14:paraId="4436CE9B" w14:textId="221579BC" w:rsidR="00C448DD" w:rsidRPr="00A159C8" w:rsidRDefault="00C448DD" w:rsidP="00C448DD">
      <w:pPr>
        <w:pStyle w:val="NormalWeb"/>
        <w:rPr>
          <w:color w:val="000000" w:themeColor="text1"/>
        </w:rPr>
      </w:pPr>
      <w:r w:rsidRPr="00A159C8">
        <w:rPr>
          <w:color w:val="000000" w:themeColor="text1"/>
        </w:rPr>
        <w:t xml:space="preserve">To enable the University to respond to all reports in a prompt and equitable manner, MVNU encourages all individuals to report any incident directly to the </w:t>
      </w:r>
      <w:r w:rsidR="00315B72">
        <w:rPr>
          <w:color w:val="000000" w:themeColor="text1"/>
        </w:rPr>
        <w:t>Office of Civil Rights</w:t>
      </w:r>
      <w:r w:rsidRPr="00A159C8">
        <w:rPr>
          <w:color w:val="000000" w:themeColor="text1"/>
        </w:rPr>
        <w:t>.  However, the University recognizes that a student or employee may choose to report to any employee of MVNU. </w:t>
      </w:r>
    </w:p>
    <w:p w14:paraId="05A0E8F4" w14:textId="55EC56A7" w:rsidR="00C448DD" w:rsidRPr="00070BBE" w:rsidRDefault="00C448DD" w:rsidP="00C448DD">
      <w:pPr>
        <w:pStyle w:val="NormalWeb"/>
        <w:rPr>
          <w:color w:val="000000" w:themeColor="text1"/>
        </w:rPr>
      </w:pPr>
      <w:r w:rsidRPr="00A159C8">
        <w:rPr>
          <w:color w:val="000000" w:themeColor="text1"/>
        </w:rPr>
        <w:t xml:space="preserve">All MVNU employees (except those who are designated as confidential resources) are considered mandatory reporters and are required to share all known information related to a report, including the identities of the parties, with the </w:t>
      </w:r>
      <w:r w:rsidR="00315B72">
        <w:rPr>
          <w:color w:val="000000" w:themeColor="text1"/>
        </w:rPr>
        <w:t>Office of Civil Rights</w:t>
      </w:r>
      <w:r w:rsidRPr="00A159C8">
        <w:rPr>
          <w:color w:val="000000" w:themeColor="text1"/>
        </w:rPr>
        <w:t xml:space="preserve">.  In addition, student employees who have responsibility for the welfare of other students, including Resident Assistants and Student Mentors, are required to report all known information. Other student employees who receive information within the context of their jobs are required to report to the </w:t>
      </w:r>
      <w:r w:rsidR="006857E9" w:rsidRPr="00070BBE">
        <w:rPr>
          <w:color w:val="000000" w:themeColor="text1"/>
        </w:rPr>
        <w:t xml:space="preserve">Office of </w:t>
      </w:r>
      <w:r w:rsidRPr="00070BBE">
        <w:rPr>
          <w:color w:val="000000" w:themeColor="text1"/>
        </w:rPr>
        <w:t>Civil Rights.</w:t>
      </w:r>
    </w:p>
    <w:p w14:paraId="0915878D" w14:textId="77777777" w:rsidR="00C448DD" w:rsidRPr="00070BBE" w:rsidRDefault="00C448DD" w:rsidP="004914E5">
      <w:pPr>
        <w:pStyle w:val="NormalWeb"/>
        <w:numPr>
          <w:ilvl w:val="0"/>
          <w:numId w:val="5"/>
        </w:numPr>
        <w:spacing w:before="0" w:beforeAutospacing="0" w:after="0" w:afterAutospacing="0"/>
        <w:rPr>
          <w:color w:val="000000" w:themeColor="text1"/>
        </w:rPr>
      </w:pPr>
      <w:r w:rsidRPr="00070BBE">
        <w:rPr>
          <w:rStyle w:val="Strong"/>
          <w:color w:val="000000" w:themeColor="text1"/>
        </w:rPr>
        <w:t>Civil Rights Office</w:t>
      </w:r>
    </w:p>
    <w:p w14:paraId="19FDD476" w14:textId="161687B7" w:rsidR="00C448DD" w:rsidRDefault="00C7075D" w:rsidP="004914E5">
      <w:pPr>
        <w:pStyle w:val="NormalWeb"/>
        <w:numPr>
          <w:ilvl w:val="1"/>
          <w:numId w:val="5"/>
        </w:numPr>
        <w:spacing w:before="0" w:beforeAutospacing="0" w:after="0" w:afterAutospacing="0"/>
        <w:rPr>
          <w:color w:val="000000" w:themeColor="text1"/>
        </w:rPr>
      </w:pPr>
      <w:r w:rsidRPr="00070BBE">
        <w:rPr>
          <w:color w:val="000000" w:themeColor="text1"/>
        </w:rPr>
        <w:t>Tavaris Taylor</w:t>
      </w:r>
      <w:r w:rsidR="00C448DD" w:rsidRPr="00070BBE">
        <w:rPr>
          <w:color w:val="000000" w:themeColor="text1"/>
        </w:rPr>
        <w:t xml:space="preserve"> Director</w:t>
      </w:r>
      <w:r w:rsidR="00070BBE" w:rsidRPr="00070BBE">
        <w:rPr>
          <w:color w:val="000000" w:themeColor="text1"/>
        </w:rPr>
        <w:t xml:space="preserve">, </w:t>
      </w:r>
      <w:r w:rsidR="00C448DD" w:rsidRPr="00070BBE">
        <w:rPr>
          <w:color w:val="000000" w:themeColor="text1"/>
        </w:rPr>
        <w:t>T</w:t>
      </w:r>
      <w:r w:rsidR="00070BBE" w:rsidRPr="00070BBE">
        <w:rPr>
          <w:color w:val="000000" w:themeColor="text1"/>
        </w:rPr>
        <w:t>itle IX</w:t>
      </w:r>
      <w:r w:rsidR="00C448DD" w:rsidRPr="00070BBE">
        <w:rPr>
          <w:color w:val="000000" w:themeColor="text1"/>
        </w:rPr>
        <w:t xml:space="preserve"> Coordinator</w:t>
      </w:r>
    </w:p>
    <w:p w14:paraId="02DDDACD" w14:textId="7B8DD34F" w:rsidR="00EC4191" w:rsidRPr="00EC4191" w:rsidRDefault="00EC4191" w:rsidP="00EC4191">
      <w:pPr>
        <w:pStyle w:val="NormalWeb"/>
        <w:spacing w:before="0" w:beforeAutospacing="0" w:after="0" w:afterAutospacing="0"/>
        <w:ind w:left="720" w:firstLine="720"/>
        <w:rPr>
          <w:b/>
          <w:bCs/>
          <w:color w:val="000000" w:themeColor="text1"/>
          <w:u w:val="single"/>
        </w:rPr>
      </w:pPr>
      <w:r w:rsidRPr="00EC4191">
        <w:rPr>
          <w:b/>
          <w:bCs/>
          <w:color w:val="000000" w:themeColor="text1"/>
          <w:u w:val="single"/>
        </w:rPr>
        <w:t>Tavaris.Taylor@mvnu.edu</w:t>
      </w:r>
    </w:p>
    <w:p w14:paraId="39CC7B19" w14:textId="7A6B6EA3" w:rsidR="00AC004D" w:rsidRPr="00A159C8" w:rsidRDefault="00C448DD" w:rsidP="00AC004D">
      <w:pPr>
        <w:pStyle w:val="NormalWeb"/>
        <w:spacing w:before="0" w:beforeAutospacing="0" w:after="0" w:afterAutospacing="0"/>
        <w:ind w:left="1440"/>
        <w:rPr>
          <w:color w:val="000000" w:themeColor="text1"/>
        </w:rPr>
      </w:pPr>
      <w:r w:rsidRPr="00070BBE">
        <w:rPr>
          <w:color w:val="000000" w:themeColor="text1"/>
        </w:rPr>
        <w:t xml:space="preserve">Off Campus:  740-399-8250 / On Campus:  740-399-9000, ext. </w:t>
      </w:r>
      <w:r w:rsidR="00AC004D" w:rsidRPr="00070BBE">
        <w:rPr>
          <w:color w:val="000000" w:themeColor="text1"/>
        </w:rPr>
        <w:t>4151</w:t>
      </w:r>
    </w:p>
    <w:p w14:paraId="749B4BD0" w14:textId="3DCD52B5" w:rsidR="00AC004D" w:rsidRPr="00A159C8" w:rsidRDefault="00AC004D" w:rsidP="004914E5">
      <w:pPr>
        <w:pStyle w:val="NormalWeb"/>
        <w:numPr>
          <w:ilvl w:val="1"/>
          <w:numId w:val="5"/>
        </w:numPr>
        <w:spacing w:before="0" w:beforeAutospacing="0" w:after="0" w:afterAutospacing="0"/>
        <w:rPr>
          <w:color w:val="000000" w:themeColor="text1"/>
        </w:rPr>
      </w:pPr>
      <w:r w:rsidRPr="00A159C8">
        <w:rPr>
          <w:color w:val="000000" w:themeColor="text1"/>
        </w:rPr>
        <w:t xml:space="preserve">Katie Sherman, </w:t>
      </w:r>
      <w:r w:rsidR="005F17CE">
        <w:rPr>
          <w:color w:val="000000" w:themeColor="text1"/>
        </w:rPr>
        <w:t>504</w:t>
      </w:r>
      <w:r w:rsidR="00070BBE">
        <w:rPr>
          <w:color w:val="000000" w:themeColor="text1"/>
        </w:rPr>
        <w:t xml:space="preserve"> Coordinator and</w:t>
      </w:r>
      <w:r w:rsidRPr="00A159C8">
        <w:rPr>
          <w:color w:val="000000" w:themeColor="text1"/>
        </w:rPr>
        <w:t xml:space="preserve"> Title IX Deputy Coordinator:   </w:t>
      </w:r>
      <w:hyperlink r:id="rId17" w:history="1">
        <w:r w:rsidRPr="00A159C8">
          <w:rPr>
            <w:rStyle w:val="Hyperlink"/>
            <w:b/>
            <w:bCs/>
            <w:color w:val="000000" w:themeColor="text1"/>
          </w:rPr>
          <w:t>Katie.Sherman@mvnu.edu</w:t>
        </w:r>
      </w:hyperlink>
      <w:r w:rsidRPr="00A159C8">
        <w:rPr>
          <w:b/>
          <w:bCs/>
          <w:color w:val="000000" w:themeColor="text1"/>
        </w:rPr>
        <w:t>,</w:t>
      </w:r>
      <w:r w:rsidRPr="00A159C8">
        <w:rPr>
          <w:color w:val="000000" w:themeColor="text1"/>
        </w:rPr>
        <w:t xml:space="preserve"> / On Campus:  740-392-6868, ext. 4405</w:t>
      </w:r>
    </w:p>
    <w:p w14:paraId="04B873AF" w14:textId="77777777" w:rsidR="00C448DD" w:rsidRPr="00A159C8" w:rsidRDefault="00C448DD" w:rsidP="00C448DD">
      <w:pPr>
        <w:pStyle w:val="NormalWeb"/>
        <w:spacing w:before="0" w:beforeAutospacing="0" w:after="0" w:afterAutospacing="0"/>
        <w:rPr>
          <w:rStyle w:val="Strong"/>
          <w:color w:val="000000" w:themeColor="text1"/>
        </w:rPr>
      </w:pPr>
    </w:p>
    <w:p w14:paraId="333AC37C" w14:textId="6063E5D3" w:rsidR="00C448DD" w:rsidRPr="00A159C8" w:rsidRDefault="00C448DD" w:rsidP="004914E5">
      <w:pPr>
        <w:pStyle w:val="NormalWeb"/>
        <w:numPr>
          <w:ilvl w:val="0"/>
          <w:numId w:val="5"/>
        </w:numPr>
        <w:spacing w:before="0" w:beforeAutospacing="0" w:after="0" w:afterAutospacing="0"/>
        <w:rPr>
          <w:color w:val="000000" w:themeColor="text1"/>
        </w:rPr>
      </w:pPr>
      <w:r w:rsidRPr="00A159C8">
        <w:rPr>
          <w:rStyle w:val="Strong"/>
          <w:color w:val="000000" w:themeColor="text1"/>
        </w:rPr>
        <w:t>Office of Campus Safety</w:t>
      </w:r>
    </w:p>
    <w:p w14:paraId="706A4DC0" w14:textId="5FA520C7" w:rsidR="00C448DD" w:rsidRPr="00A159C8" w:rsidRDefault="00C448DD" w:rsidP="004914E5">
      <w:pPr>
        <w:pStyle w:val="NormalWeb"/>
        <w:numPr>
          <w:ilvl w:val="1"/>
          <w:numId w:val="5"/>
        </w:numPr>
        <w:spacing w:before="0" w:beforeAutospacing="0" w:after="0" w:afterAutospacing="0"/>
        <w:rPr>
          <w:color w:val="000000" w:themeColor="text1"/>
        </w:rPr>
      </w:pPr>
      <w:r w:rsidRPr="00A159C8">
        <w:rPr>
          <w:color w:val="000000" w:themeColor="text1"/>
        </w:rPr>
        <w:t>Ben Cook, director of Facilities Operations and Campus Safety</w:t>
      </w:r>
      <w:r w:rsidRPr="00A159C8">
        <w:rPr>
          <w:color w:val="000000" w:themeColor="text1"/>
        </w:rPr>
        <w:br/>
        <w:t>Campus emergency (</w:t>
      </w:r>
      <w:r w:rsidR="0090428B" w:rsidRPr="00A159C8">
        <w:rPr>
          <w:color w:val="000000" w:themeColor="text1"/>
        </w:rPr>
        <w:t>24-hour</w:t>
      </w:r>
      <w:r w:rsidRPr="00A159C8">
        <w:rPr>
          <w:color w:val="000000" w:themeColor="text1"/>
        </w:rPr>
        <w:t xml:space="preserve"> availability): On Campus:  740-399-8686 / Off Campus:  740-399-9000, ext. 8686, </w:t>
      </w:r>
      <w:hyperlink r:id="rId18" w:history="1">
        <w:r w:rsidRPr="00A159C8">
          <w:rPr>
            <w:rStyle w:val="Hyperlink"/>
            <w:color w:val="000000" w:themeColor="text1"/>
          </w:rPr>
          <w:t>campus.safety@mvnu.edu</w:t>
        </w:r>
      </w:hyperlink>
    </w:p>
    <w:p w14:paraId="3935B98F" w14:textId="77777777" w:rsidR="00C448DD" w:rsidRPr="00A159C8" w:rsidRDefault="00C448DD" w:rsidP="00C448DD">
      <w:pPr>
        <w:pStyle w:val="NormalWeb"/>
        <w:rPr>
          <w:color w:val="000000" w:themeColor="text1"/>
        </w:rPr>
      </w:pPr>
      <w:r w:rsidRPr="00A159C8">
        <w:rPr>
          <w:rStyle w:val="Emphasis"/>
          <w:color w:val="000000" w:themeColor="text1"/>
        </w:rPr>
        <w:t>* Reports can be made directly to Campus Safety (24-hour availability) during non-business hours using the Incident Report form online.</w:t>
      </w:r>
    </w:p>
    <w:p w14:paraId="5D1C71B3" w14:textId="77777777" w:rsidR="00C448DD" w:rsidRPr="00A159C8" w:rsidRDefault="00C448DD" w:rsidP="00C448DD">
      <w:pPr>
        <w:pStyle w:val="Heading3"/>
        <w:rPr>
          <w:color w:val="000000" w:themeColor="text1"/>
          <w:sz w:val="28"/>
          <w:szCs w:val="28"/>
        </w:rPr>
      </w:pPr>
      <w:r w:rsidRPr="00A159C8">
        <w:rPr>
          <w:color w:val="000000" w:themeColor="text1"/>
          <w:sz w:val="28"/>
          <w:szCs w:val="28"/>
        </w:rPr>
        <w:t>G. Reporting Considerations</w:t>
      </w:r>
    </w:p>
    <w:p w14:paraId="2742B632" w14:textId="77777777" w:rsidR="00C448DD" w:rsidRPr="00A159C8" w:rsidRDefault="00C448DD" w:rsidP="00AC004D">
      <w:pPr>
        <w:pStyle w:val="Heading3"/>
        <w:spacing w:before="0" w:beforeAutospacing="0" w:after="0" w:afterAutospacing="0"/>
        <w:rPr>
          <w:color w:val="000000" w:themeColor="text1"/>
          <w:sz w:val="24"/>
          <w:szCs w:val="24"/>
          <w:u w:val="single"/>
        </w:rPr>
      </w:pPr>
      <w:r w:rsidRPr="00A159C8">
        <w:rPr>
          <w:color w:val="000000" w:themeColor="text1"/>
          <w:sz w:val="24"/>
          <w:szCs w:val="24"/>
          <w:u w:val="single"/>
        </w:rPr>
        <w:t>Timeliness of Report</w:t>
      </w:r>
    </w:p>
    <w:p w14:paraId="455471A8" w14:textId="77777777" w:rsidR="00AC004D" w:rsidRPr="00A159C8" w:rsidRDefault="00AC004D" w:rsidP="00AC004D">
      <w:pPr>
        <w:pStyle w:val="Heading3"/>
        <w:spacing w:before="0" w:beforeAutospacing="0" w:after="0" w:afterAutospacing="0"/>
        <w:rPr>
          <w:color w:val="000000" w:themeColor="text1"/>
          <w:sz w:val="24"/>
          <w:szCs w:val="24"/>
          <w:u w:val="single"/>
        </w:rPr>
      </w:pPr>
    </w:p>
    <w:p w14:paraId="53991D89" w14:textId="77777777" w:rsidR="00C448DD" w:rsidRPr="00A159C8" w:rsidRDefault="00AC004D" w:rsidP="00AC004D">
      <w:pPr>
        <w:pStyle w:val="NormalWeb"/>
        <w:spacing w:before="0" w:beforeAutospacing="0" w:after="0" w:afterAutospacing="0"/>
        <w:rPr>
          <w:color w:val="000000" w:themeColor="text1"/>
        </w:rPr>
      </w:pPr>
      <w:proofErr w:type="gramStart"/>
      <w:r w:rsidRPr="00A159C8">
        <w:rPr>
          <w:color w:val="000000" w:themeColor="text1"/>
        </w:rPr>
        <w:t>I</w:t>
      </w:r>
      <w:r w:rsidR="00C448DD" w:rsidRPr="00A159C8">
        <w:rPr>
          <w:color w:val="000000" w:themeColor="text1"/>
        </w:rPr>
        <w:t>n order to</w:t>
      </w:r>
      <w:proofErr w:type="gramEnd"/>
      <w:r w:rsidR="00C448DD" w:rsidRPr="00A159C8">
        <w:rPr>
          <w:color w:val="000000" w:themeColor="text1"/>
        </w:rPr>
        <w:t xml:space="preserve"> maximize the University’s ability to respond promptly and effectively, all those impacted by Prohibited Conduct are encouraged to report as soon as possible. There is no time limit on reporting violations of this policy, though prompt reporting by mandated reporters is required. If the respondent is no longer a student or employee at the time of the report, </w:t>
      </w:r>
      <w:r w:rsidR="00AD17B3" w:rsidRPr="00A159C8">
        <w:rPr>
          <w:color w:val="000000" w:themeColor="text1"/>
        </w:rPr>
        <w:t xml:space="preserve">MVNU </w:t>
      </w:r>
      <w:r w:rsidR="00C448DD" w:rsidRPr="00A159C8">
        <w:rPr>
          <w:color w:val="000000" w:themeColor="text1"/>
        </w:rPr>
        <w:t>may not be able to take disciplinary action against them. The University will still provide support and reasonably available supportive measures to a complainant, as well as assistance in identifying appropriate external reporting options.</w:t>
      </w:r>
    </w:p>
    <w:p w14:paraId="340EF300" w14:textId="77777777" w:rsidR="00C448DD" w:rsidRPr="00A159C8" w:rsidRDefault="00C448DD" w:rsidP="00C448DD">
      <w:pPr>
        <w:spacing w:before="100" w:beforeAutospacing="1" w:after="100" w:afterAutospacing="1"/>
        <w:outlineLvl w:val="3"/>
        <w:rPr>
          <w:rFonts w:ascii="Times New Roman" w:eastAsia="Times New Roman" w:hAnsi="Times New Roman" w:cs="Times New Roman"/>
          <w:b/>
          <w:bCs/>
          <w:color w:val="000000" w:themeColor="text1"/>
          <w:u w:val="single"/>
        </w:rPr>
      </w:pPr>
      <w:r w:rsidRPr="00A159C8">
        <w:rPr>
          <w:rFonts w:ascii="Times New Roman" w:eastAsia="Times New Roman" w:hAnsi="Times New Roman" w:cs="Times New Roman"/>
          <w:b/>
          <w:bCs/>
          <w:color w:val="000000" w:themeColor="text1"/>
          <w:u w:val="single"/>
        </w:rPr>
        <w:t>Amnesty for Personal Use of Alcohol or Other Drugs</w:t>
      </w:r>
    </w:p>
    <w:p w14:paraId="3C8D25DC" w14:textId="77777777" w:rsidR="00C448DD" w:rsidRPr="00A159C8" w:rsidRDefault="00AD17B3" w:rsidP="00AC004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MVNU </w:t>
      </w:r>
      <w:r w:rsidR="00C448DD" w:rsidRPr="00A159C8">
        <w:rPr>
          <w:rFonts w:ascii="Times New Roman" w:eastAsia="Times New Roman" w:hAnsi="Times New Roman" w:cs="Times New Roman"/>
          <w:color w:val="000000" w:themeColor="text1"/>
        </w:rPr>
        <w:t xml:space="preserve">seeks to remove barriers to reporting, including potential concern about policy violations related to underage drinking or the use of prohibited drugs. MVNU will offer any student who reports or experiences Prohibited Conduct limited immunity from being charged for policy violations related to the personal ingestion of alcohol or other drugs, provided that any such violations did not and do not place the health and safety of any person at risk. The University may choose, however, to pursue educational or therapeutic remedies for those individuals, rather than punishment.  MVNU desires to encourage its community members to offer help to others in need. </w:t>
      </w:r>
    </w:p>
    <w:p w14:paraId="0DF2411E" w14:textId="77777777" w:rsidR="00C448DD" w:rsidRPr="00A159C8" w:rsidRDefault="00C448DD" w:rsidP="00C448DD">
      <w:pPr>
        <w:pStyle w:val="Heading3"/>
        <w:rPr>
          <w:color w:val="000000" w:themeColor="text1"/>
          <w:sz w:val="28"/>
          <w:szCs w:val="28"/>
        </w:rPr>
      </w:pPr>
      <w:r w:rsidRPr="00A159C8">
        <w:rPr>
          <w:color w:val="000000" w:themeColor="text1"/>
          <w:sz w:val="28"/>
          <w:szCs w:val="28"/>
        </w:rPr>
        <w:t>H. Report Resolution</w:t>
      </w:r>
    </w:p>
    <w:p w14:paraId="21B8C75C" w14:textId="268D97FD" w:rsidR="00C448DD" w:rsidRPr="00A159C8" w:rsidRDefault="00C448DD" w:rsidP="0042259C">
      <w:pPr>
        <w:pStyle w:val="NormalWeb"/>
        <w:spacing w:before="0" w:beforeAutospacing="0" w:after="0" w:afterAutospacing="0"/>
        <w:rPr>
          <w:color w:val="000000" w:themeColor="text1"/>
        </w:rPr>
      </w:pPr>
      <w:r w:rsidRPr="00A159C8">
        <w:rPr>
          <w:color w:val="000000" w:themeColor="text1"/>
        </w:rPr>
        <w:t xml:space="preserve">A report to the </w:t>
      </w:r>
      <w:r w:rsidR="005C298B">
        <w:rPr>
          <w:color w:val="000000" w:themeColor="text1"/>
        </w:rPr>
        <w:t>Office of Civil Rights</w:t>
      </w:r>
      <w:r w:rsidRPr="00A159C8">
        <w:rPr>
          <w:color w:val="000000" w:themeColor="text1"/>
        </w:rPr>
        <w:t xml:space="preserve"> is not the same as a formal complaint. </w:t>
      </w:r>
      <w:proofErr w:type="gramStart"/>
      <w:r w:rsidRPr="00A159C8">
        <w:rPr>
          <w:color w:val="000000" w:themeColor="text1"/>
        </w:rPr>
        <w:t>In order for</w:t>
      </w:r>
      <w:proofErr w:type="gramEnd"/>
      <w:r w:rsidRPr="00A159C8">
        <w:rPr>
          <w:color w:val="000000" w:themeColor="text1"/>
        </w:rPr>
        <w:t xml:space="preserve"> a report to be officially resolved, a formal complaint must be filed in writing alleging prohibited conduct against a respondent and requesting that the University officially investigate and resolve the allegation. The complaint may be resolved through either Informal Resolution Process (Section XI.F.) or through the Formal Track (Section XI.G.).</w:t>
      </w:r>
    </w:p>
    <w:p w14:paraId="48C4D562" w14:textId="77777777" w:rsidR="00945CE9" w:rsidRPr="00A159C8" w:rsidRDefault="00945CE9" w:rsidP="0042259C">
      <w:pPr>
        <w:pStyle w:val="NormalWeb"/>
        <w:spacing w:before="0" w:beforeAutospacing="0" w:after="0" w:afterAutospacing="0"/>
        <w:rPr>
          <w:color w:val="000000" w:themeColor="text1"/>
        </w:rPr>
      </w:pPr>
    </w:p>
    <w:p w14:paraId="423AFCF3" w14:textId="77777777" w:rsidR="0042259C" w:rsidRPr="00A159C8" w:rsidRDefault="0042259C" w:rsidP="0042259C">
      <w:pPr>
        <w:pStyle w:val="NormalWeb"/>
        <w:spacing w:before="0" w:beforeAutospacing="0" w:after="0" w:afterAutospacing="0"/>
        <w:rPr>
          <w:color w:val="000000" w:themeColor="text1"/>
        </w:rPr>
      </w:pPr>
    </w:p>
    <w:p w14:paraId="6C06C2C7" w14:textId="471710DC" w:rsidR="00C448DD" w:rsidRPr="00A159C8" w:rsidRDefault="00C448DD" w:rsidP="0042259C">
      <w:pPr>
        <w:pStyle w:val="NormalWeb"/>
        <w:spacing w:before="0" w:beforeAutospacing="0" w:after="0" w:afterAutospacing="0"/>
        <w:rPr>
          <w:color w:val="000000" w:themeColor="text1"/>
        </w:rPr>
      </w:pPr>
      <w:r w:rsidRPr="00A159C8">
        <w:rPr>
          <w:b/>
          <w:bCs/>
          <w:color w:val="000000" w:themeColor="text1"/>
          <w:kern w:val="36"/>
          <w:sz w:val="36"/>
          <w:szCs w:val="36"/>
        </w:rPr>
        <w:t xml:space="preserve">VII. </w:t>
      </w:r>
      <w:r w:rsidR="0097058F" w:rsidRPr="00A159C8">
        <w:rPr>
          <w:b/>
          <w:bCs/>
          <w:color w:val="000000" w:themeColor="text1"/>
          <w:kern w:val="36"/>
          <w:sz w:val="36"/>
          <w:szCs w:val="36"/>
        </w:rPr>
        <w:t>PROHIBITED CONDUCT</w:t>
      </w:r>
    </w:p>
    <w:p w14:paraId="5A6B3797" w14:textId="77777777" w:rsidR="00AD17B3" w:rsidRPr="00A159C8" w:rsidRDefault="00AD17B3" w:rsidP="00AD17B3">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This policy also prohibits all forms of discrimination and discriminatory harassment </w:t>
      </w:r>
      <w:proofErr w:type="gramStart"/>
      <w:r w:rsidRPr="00A159C8">
        <w:rPr>
          <w:rFonts w:ascii="Times New Roman" w:eastAsia="Times New Roman" w:hAnsi="Times New Roman" w:cs="Times New Roman"/>
          <w:color w:val="000000" w:themeColor="text1"/>
        </w:rPr>
        <w:t>on the basis of</w:t>
      </w:r>
      <w:proofErr w:type="gramEnd"/>
      <w:r w:rsidRPr="00A159C8">
        <w:rPr>
          <w:rFonts w:ascii="Times New Roman" w:eastAsia="Times New Roman" w:hAnsi="Times New Roman" w:cs="Times New Roman"/>
          <w:color w:val="000000" w:themeColor="text1"/>
        </w:rPr>
        <w:t xml:space="preserve"> a Protected Characteristic. This policy also prohibits retaliation against any individual participating in any role in a reporting, investigation, or resolution process under this Policy.</w:t>
      </w:r>
    </w:p>
    <w:p w14:paraId="5E4079E4" w14:textId="77777777" w:rsidR="00AD17B3" w:rsidRPr="00A159C8" w:rsidRDefault="00C448DD" w:rsidP="00AD17B3">
      <w:pPr>
        <w:pStyle w:val="NormalWeb"/>
        <w:rPr>
          <w:color w:val="000000" w:themeColor="text1"/>
        </w:rPr>
      </w:pPr>
      <w:r w:rsidRPr="00A159C8">
        <w:rPr>
          <w:color w:val="000000" w:themeColor="text1"/>
        </w:rPr>
        <w:t xml:space="preserve">Federal regulations provide for certain procedures that must be used in the case of conduct that meets the definition of </w:t>
      </w:r>
      <w:r w:rsidR="00AD17B3" w:rsidRPr="00A159C8">
        <w:rPr>
          <w:color w:val="000000" w:themeColor="text1"/>
        </w:rPr>
        <w:t>s</w:t>
      </w:r>
      <w:r w:rsidRPr="00A159C8">
        <w:rPr>
          <w:color w:val="000000" w:themeColor="text1"/>
        </w:rPr>
        <w:t xml:space="preserve">exual harassment under Title IX. </w:t>
      </w:r>
      <w:r w:rsidR="00AD17B3" w:rsidRPr="00A159C8">
        <w:rPr>
          <w:color w:val="000000" w:themeColor="text1"/>
        </w:rPr>
        <w:t>However, where conduct does not meet certain threshold requirements under Title IX, the same or similar conduct is still prohibited by MVNU. Where the types of prohibited conduct are listed as both, they are labeled as “Title IX” or “Non-Title IX” for clarity.</w:t>
      </w:r>
    </w:p>
    <w:p w14:paraId="6A90F817" w14:textId="77777777" w:rsidR="00AD17B3" w:rsidRPr="00A159C8" w:rsidRDefault="00AD17B3" w:rsidP="00AD17B3">
      <w:pPr>
        <w:pStyle w:val="NormalWeb"/>
        <w:rPr>
          <w:color w:val="000000" w:themeColor="text1"/>
          <w:sz w:val="28"/>
          <w:szCs w:val="28"/>
        </w:rPr>
      </w:pPr>
      <w:r w:rsidRPr="00A159C8">
        <w:rPr>
          <w:b/>
          <w:bCs/>
          <w:color w:val="000000" w:themeColor="text1"/>
          <w:sz w:val="28"/>
          <w:szCs w:val="28"/>
        </w:rPr>
        <w:t xml:space="preserve">A. Discrimination </w:t>
      </w:r>
      <w:proofErr w:type="gramStart"/>
      <w:r w:rsidRPr="00A159C8">
        <w:rPr>
          <w:b/>
          <w:bCs/>
          <w:color w:val="000000" w:themeColor="text1"/>
          <w:sz w:val="28"/>
          <w:szCs w:val="28"/>
        </w:rPr>
        <w:t>on the Basis of</w:t>
      </w:r>
      <w:proofErr w:type="gramEnd"/>
      <w:r w:rsidRPr="00A159C8">
        <w:rPr>
          <w:b/>
          <w:bCs/>
          <w:color w:val="000000" w:themeColor="text1"/>
          <w:sz w:val="28"/>
          <w:szCs w:val="28"/>
        </w:rPr>
        <w:t xml:space="preserve"> a Protected Characteristic </w:t>
      </w:r>
    </w:p>
    <w:p w14:paraId="568A8982" w14:textId="77777777" w:rsidR="00AD17B3" w:rsidRPr="00A159C8" w:rsidRDefault="00AD17B3" w:rsidP="00AD17B3">
      <w:pPr>
        <w:pStyle w:val="NormalWeb"/>
        <w:rPr>
          <w:color w:val="000000" w:themeColor="text1"/>
        </w:rPr>
      </w:pPr>
      <w:r w:rsidRPr="00A159C8">
        <w:rPr>
          <w:color w:val="000000" w:themeColor="text1"/>
        </w:rPr>
        <w:t xml:space="preserve">Discrimination occurs when a behavior or policy has the purpose or effect of restricting or denying an individual’s access to opportunities, programs, or resources in relation to a Protected Characteristic in a manner that interferes with an individual’s working, academic, residential, or social environment or athletic participation or performance. </w:t>
      </w:r>
    </w:p>
    <w:p w14:paraId="1BCA236F" w14:textId="77777777" w:rsidR="00AD17B3" w:rsidRPr="00A159C8" w:rsidRDefault="00AD17B3" w:rsidP="00AD17B3">
      <w:pPr>
        <w:pStyle w:val="NormalWeb"/>
        <w:rPr>
          <w:color w:val="000000" w:themeColor="text1"/>
        </w:rPr>
      </w:pPr>
      <w:r w:rsidRPr="00A159C8">
        <w:rPr>
          <w:color w:val="000000" w:themeColor="text1"/>
        </w:rPr>
        <w:t>MVNU recognizes that, in some cases, behavior that may otherwise appear to constitute discrimination based on the above definitions may nevertheless be permissible under federal and state laws, regulations, and guidanc</w:t>
      </w:r>
      <w:r w:rsidR="00E27135" w:rsidRPr="00A159C8">
        <w:rPr>
          <w:color w:val="000000" w:themeColor="text1"/>
        </w:rPr>
        <w:t>e</w:t>
      </w:r>
      <w:r w:rsidRPr="00A159C8">
        <w:rPr>
          <w:color w:val="000000" w:themeColor="text1"/>
        </w:rPr>
        <w:t xml:space="preserve">. In such cases, permissible actions under such laws, regulations, and guidance shall not be considered a violation of this Policy. For example, the offering of or participation in programs for the benefit of veterans and/or military personnel constitutes the provision of different aid, benefits, or services </w:t>
      </w:r>
      <w:proofErr w:type="gramStart"/>
      <w:r w:rsidRPr="00A159C8">
        <w:rPr>
          <w:color w:val="000000" w:themeColor="text1"/>
        </w:rPr>
        <w:t>on the basis of</w:t>
      </w:r>
      <w:proofErr w:type="gramEnd"/>
      <w:r w:rsidRPr="00A159C8">
        <w:rPr>
          <w:color w:val="000000" w:themeColor="text1"/>
        </w:rPr>
        <w:t xml:space="preserve"> veteran/military status, but it is permissible under federal law and therefore would not constitute a violation of this policy. Discrimination </w:t>
      </w:r>
      <w:proofErr w:type="gramStart"/>
      <w:r w:rsidRPr="00A159C8">
        <w:rPr>
          <w:color w:val="000000" w:themeColor="text1"/>
        </w:rPr>
        <w:t>on the basis of</w:t>
      </w:r>
      <w:proofErr w:type="gramEnd"/>
      <w:r w:rsidRPr="00A159C8">
        <w:rPr>
          <w:color w:val="000000" w:themeColor="text1"/>
        </w:rPr>
        <w:t xml:space="preserve"> sex/gender in employment is permissible in situations where sex/gender is a bona fide occupational qualification reasonably necessary to the normal operation of MVNU. Note that the federal regulations regarding Title IX include certain exceptions, such as single-gender housing, athletic </w:t>
      </w:r>
      <w:proofErr w:type="gramStart"/>
      <w:r w:rsidRPr="00A159C8">
        <w:rPr>
          <w:color w:val="000000" w:themeColor="text1"/>
        </w:rPr>
        <w:t>participation</w:t>
      </w:r>
      <w:proofErr w:type="gramEnd"/>
      <w:r w:rsidRPr="00A159C8">
        <w:rPr>
          <w:color w:val="000000" w:themeColor="text1"/>
        </w:rPr>
        <w:t xml:space="preserve"> and chorus participation, that do not constitute Sex/Gender Discrimination. </w:t>
      </w:r>
    </w:p>
    <w:p w14:paraId="34BE1FAF" w14:textId="77777777" w:rsidR="00AD17B3" w:rsidRPr="00A159C8" w:rsidRDefault="00AD17B3" w:rsidP="00AD17B3">
      <w:pPr>
        <w:pStyle w:val="NormalWeb"/>
        <w:rPr>
          <w:color w:val="000000" w:themeColor="text1"/>
        </w:rPr>
      </w:pPr>
      <w:r w:rsidRPr="00A159C8">
        <w:rPr>
          <w:color w:val="000000" w:themeColor="text1"/>
        </w:rPr>
        <w:t xml:space="preserve">Note that for purposes of an individual that is entitled to reasonable accommodations, </w:t>
      </w:r>
      <w:r w:rsidR="00334B60" w:rsidRPr="00A159C8">
        <w:rPr>
          <w:color w:val="000000" w:themeColor="text1"/>
        </w:rPr>
        <w:t>w</w:t>
      </w:r>
      <w:r w:rsidRPr="00A159C8">
        <w:rPr>
          <w:color w:val="000000" w:themeColor="text1"/>
        </w:rPr>
        <w:t xml:space="preserve">hose reasonable accommodations shall be </w:t>
      </w:r>
      <w:proofErr w:type="gramStart"/>
      <w:r w:rsidRPr="00A159C8">
        <w:rPr>
          <w:color w:val="000000" w:themeColor="text1"/>
        </w:rPr>
        <w:t>taken into account</w:t>
      </w:r>
      <w:proofErr w:type="gramEnd"/>
      <w:r w:rsidRPr="00A159C8">
        <w:rPr>
          <w:color w:val="000000" w:themeColor="text1"/>
        </w:rPr>
        <w:t xml:space="preserve"> in determining whether there is a Policy violation.</w:t>
      </w:r>
    </w:p>
    <w:p w14:paraId="7CD2458D" w14:textId="77777777" w:rsidR="00334B60" w:rsidRPr="00A159C8" w:rsidRDefault="00334B60" w:rsidP="00AD17B3">
      <w:pPr>
        <w:pStyle w:val="NormalWeb"/>
        <w:rPr>
          <w:color w:val="000000" w:themeColor="text1"/>
        </w:rPr>
      </w:pPr>
      <w:r w:rsidRPr="00A159C8">
        <w:rPr>
          <w:b/>
          <w:bCs/>
          <w:color w:val="000000" w:themeColor="text1"/>
        </w:rPr>
        <w:t>*Christian faith and employment at Mount Vernon Nazarene University</w:t>
      </w:r>
      <w:r w:rsidRPr="00A159C8">
        <w:rPr>
          <w:color w:val="000000" w:themeColor="text1"/>
        </w:rPr>
        <w:t xml:space="preserve">: MVNU is a ministry of the Church of the Nazarene. It reserves the right to prefer employees </w:t>
      </w:r>
      <w:proofErr w:type="gramStart"/>
      <w:r w:rsidRPr="00A159C8">
        <w:rPr>
          <w:color w:val="000000" w:themeColor="text1"/>
        </w:rPr>
        <w:t>on the basis of</w:t>
      </w:r>
      <w:proofErr w:type="gramEnd"/>
      <w:r w:rsidRPr="00A159C8">
        <w:rPr>
          <w:color w:val="000000" w:themeColor="text1"/>
        </w:rPr>
        <w:t xml:space="preserve"> religion (Title VII, § 702-703, U.S. Civil Rights Act of 1964). </w:t>
      </w:r>
    </w:p>
    <w:p w14:paraId="29C32F48" w14:textId="77777777" w:rsidR="00AD17B3" w:rsidRPr="00A159C8" w:rsidRDefault="00AD17B3" w:rsidP="00AD17B3">
      <w:pPr>
        <w:pStyle w:val="NormalWeb"/>
        <w:rPr>
          <w:color w:val="000000" w:themeColor="text1"/>
          <w:sz w:val="28"/>
          <w:szCs w:val="28"/>
        </w:rPr>
      </w:pPr>
      <w:r w:rsidRPr="00A159C8">
        <w:rPr>
          <w:b/>
          <w:bCs/>
          <w:color w:val="000000" w:themeColor="text1"/>
          <w:sz w:val="28"/>
          <w:szCs w:val="28"/>
        </w:rPr>
        <w:t xml:space="preserve">B. Harassment </w:t>
      </w:r>
      <w:proofErr w:type="gramStart"/>
      <w:r w:rsidRPr="00A159C8">
        <w:rPr>
          <w:b/>
          <w:bCs/>
          <w:color w:val="000000" w:themeColor="text1"/>
          <w:sz w:val="28"/>
          <w:szCs w:val="28"/>
        </w:rPr>
        <w:t>on the Basis of</w:t>
      </w:r>
      <w:proofErr w:type="gramEnd"/>
      <w:r w:rsidRPr="00A159C8">
        <w:rPr>
          <w:b/>
          <w:bCs/>
          <w:color w:val="000000" w:themeColor="text1"/>
          <w:sz w:val="28"/>
          <w:szCs w:val="28"/>
        </w:rPr>
        <w:t xml:space="preserve"> a Protected Characteristic </w:t>
      </w:r>
    </w:p>
    <w:p w14:paraId="3FF996C7" w14:textId="58029B2E" w:rsidR="00AD17B3" w:rsidRPr="00A159C8" w:rsidRDefault="00AD17B3" w:rsidP="00AD17B3">
      <w:pPr>
        <w:pStyle w:val="NormalWeb"/>
        <w:rPr>
          <w:color w:val="000000" w:themeColor="text1"/>
        </w:rPr>
      </w:pPr>
      <w:r w:rsidRPr="00A159C8">
        <w:rPr>
          <w:color w:val="000000" w:themeColor="text1"/>
        </w:rPr>
        <w:t xml:space="preserve">Discriminatory Harassment </w:t>
      </w:r>
      <w:r w:rsidR="00B43508">
        <w:rPr>
          <w:color w:val="000000" w:themeColor="text1"/>
        </w:rPr>
        <w:t xml:space="preserve">or Intimidation </w:t>
      </w:r>
      <w:r w:rsidRPr="00A159C8">
        <w:rPr>
          <w:color w:val="000000" w:themeColor="text1"/>
        </w:rPr>
        <w:t xml:space="preserve">is any unwanted verbal or physical conduct </w:t>
      </w:r>
      <w:proofErr w:type="gramStart"/>
      <w:r w:rsidRPr="00A159C8">
        <w:rPr>
          <w:color w:val="000000" w:themeColor="text1"/>
        </w:rPr>
        <w:t>on the basis of</w:t>
      </w:r>
      <w:proofErr w:type="gramEnd"/>
      <w:r w:rsidRPr="00A159C8">
        <w:rPr>
          <w:color w:val="000000" w:themeColor="text1"/>
        </w:rPr>
        <w:t xml:space="preserve"> a Protected Characteristic when one or more of the following conditions is present: </w:t>
      </w:r>
    </w:p>
    <w:p w14:paraId="651A1DEB" w14:textId="77777777" w:rsidR="00AD17B3" w:rsidRPr="00A159C8" w:rsidRDefault="00AD17B3" w:rsidP="00AD17B3">
      <w:pPr>
        <w:pStyle w:val="NormalWeb"/>
        <w:rPr>
          <w:color w:val="000000" w:themeColor="text1"/>
        </w:rPr>
      </w:pPr>
      <w:r w:rsidRPr="00A159C8">
        <w:rPr>
          <w:color w:val="000000" w:themeColor="text1"/>
        </w:rPr>
        <w:t xml:space="preserve">Submission to such conduct is made either explicitly or implicitly a term or condition of an individual’s employment, participation in a program or activity, or grade in a course or </w:t>
      </w:r>
      <w:proofErr w:type="gramStart"/>
      <w:r w:rsidRPr="00A159C8">
        <w:rPr>
          <w:color w:val="000000" w:themeColor="text1"/>
        </w:rPr>
        <w:t>coursework;</w:t>
      </w:r>
      <w:proofErr w:type="gramEnd"/>
      <w:r w:rsidRPr="00A159C8">
        <w:rPr>
          <w:color w:val="000000" w:themeColor="text1"/>
        </w:rPr>
        <w:t xml:space="preserve"> </w:t>
      </w:r>
    </w:p>
    <w:p w14:paraId="35FAA11B" w14:textId="77777777" w:rsidR="00AD17B3" w:rsidRPr="00A159C8" w:rsidRDefault="00AD17B3" w:rsidP="00AD17B3">
      <w:pPr>
        <w:pStyle w:val="NormalWeb"/>
        <w:rPr>
          <w:color w:val="000000" w:themeColor="text1"/>
        </w:rPr>
      </w:pPr>
      <w:r w:rsidRPr="00A159C8">
        <w:rPr>
          <w:color w:val="000000" w:themeColor="text1"/>
        </w:rPr>
        <w:t xml:space="preserve">Submission to or rejection of such conduct by an individual is used as the basis for employment or educational decisions affecting an individual; or </w:t>
      </w:r>
    </w:p>
    <w:p w14:paraId="6B034F64" w14:textId="1A8D3C1E" w:rsidR="00AD17B3" w:rsidRPr="00A159C8" w:rsidRDefault="00AD17B3" w:rsidP="00AD17B3">
      <w:pPr>
        <w:pStyle w:val="NormalWeb"/>
        <w:rPr>
          <w:color w:val="000000" w:themeColor="text1"/>
        </w:rPr>
      </w:pPr>
      <w:r w:rsidRPr="00A159C8">
        <w:rPr>
          <w:color w:val="000000" w:themeColor="text1"/>
        </w:rPr>
        <w:t xml:space="preserve">Such conduct is sufficiently </w:t>
      </w:r>
      <w:r w:rsidR="002C2084">
        <w:rPr>
          <w:color w:val="000000" w:themeColor="text1"/>
        </w:rPr>
        <w:t xml:space="preserve">severe, </w:t>
      </w:r>
      <w:r w:rsidRPr="00A159C8">
        <w:rPr>
          <w:color w:val="000000" w:themeColor="text1"/>
        </w:rPr>
        <w:t xml:space="preserve">pervasive, </w:t>
      </w:r>
      <w:r w:rsidR="002C2084">
        <w:rPr>
          <w:color w:val="000000" w:themeColor="text1"/>
        </w:rPr>
        <w:t xml:space="preserve">and </w:t>
      </w:r>
      <w:r w:rsidR="00405DFB">
        <w:rPr>
          <w:color w:val="000000" w:themeColor="text1"/>
        </w:rPr>
        <w:t xml:space="preserve">objectively </w:t>
      </w:r>
      <w:r w:rsidRPr="00A159C8">
        <w:rPr>
          <w:color w:val="000000" w:themeColor="text1"/>
        </w:rPr>
        <w:t>offensive</w:t>
      </w:r>
      <w:r w:rsidR="00FB25C9">
        <w:rPr>
          <w:color w:val="000000" w:themeColor="text1"/>
        </w:rPr>
        <w:t xml:space="preserve"> that it effectively denies an individual equal access to the individual’s education program or activity.</w:t>
      </w:r>
      <w:r w:rsidRPr="00A159C8">
        <w:rPr>
          <w:color w:val="000000" w:themeColor="text1"/>
        </w:rPr>
        <w:t xml:space="preserve"> A single incident may create a hostile environment if the incident is sufficiently severe. </w:t>
      </w:r>
    </w:p>
    <w:p w14:paraId="79098D36"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determination as to whether a hostile environment exists is based on the totality of the circumstances, including but not limited to: </w:t>
      </w:r>
    </w:p>
    <w:p w14:paraId="7E7B4161"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nature and severity of the </w:t>
      </w:r>
      <w:proofErr w:type="gramStart"/>
      <w:r w:rsidRPr="00A159C8">
        <w:rPr>
          <w:color w:val="000000" w:themeColor="text1"/>
        </w:rPr>
        <w:t>conduct;</w:t>
      </w:r>
      <w:proofErr w:type="gramEnd"/>
      <w:r w:rsidRPr="00A159C8">
        <w:rPr>
          <w:color w:val="000000" w:themeColor="text1"/>
        </w:rPr>
        <w:t xml:space="preserve"> </w:t>
      </w:r>
    </w:p>
    <w:p w14:paraId="598834AD"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type, frequency and duration of the </w:t>
      </w:r>
      <w:proofErr w:type="gramStart"/>
      <w:r w:rsidRPr="00A159C8">
        <w:rPr>
          <w:color w:val="000000" w:themeColor="text1"/>
        </w:rPr>
        <w:t>conduct;</w:t>
      </w:r>
      <w:proofErr w:type="gramEnd"/>
      <w:r w:rsidRPr="00A159C8">
        <w:rPr>
          <w:color w:val="000000" w:themeColor="text1"/>
        </w:rPr>
        <w:t xml:space="preserve"> </w:t>
      </w:r>
    </w:p>
    <w:p w14:paraId="5959B639"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identity of, and relationship between, the respondent and the </w:t>
      </w:r>
      <w:proofErr w:type="gramStart"/>
      <w:r w:rsidRPr="00A159C8">
        <w:rPr>
          <w:color w:val="000000" w:themeColor="text1"/>
        </w:rPr>
        <w:t>complainant;</w:t>
      </w:r>
      <w:proofErr w:type="gramEnd"/>
      <w:r w:rsidRPr="00A159C8">
        <w:rPr>
          <w:color w:val="000000" w:themeColor="text1"/>
        </w:rPr>
        <w:t xml:space="preserve"> </w:t>
      </w:r>
    </w:p>
    <w:p w14:paraId="61B09FB1"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number of individuals </w:t>
      </w:r>
      <w:proofErr w:type="gramStart"/>
      <w:r w:rsidRPr="00A159C8">
        <w:rPr>
          <w:color w:val="000000" w:themeColor="text1"/>
        </w:rPr>
        <w:t>involved;</w:t>
      </w:r>
      <w:proofErr w:type="gramEnd"/>
      <w:r w:rsidRPr="00A159C8">
        <w:rPr>
          <w:color w:val="000000" w:themeColor="text1"/>
        </w:rPr>
        <w:t xml:space="preserve"> </w:t>
      </w:r>
    </w:p>
    <w:p w14:paraId="4FEB3439"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age and maturity levels of the respondent and complainant; and </w:t>
      </w:r>
    </w:p>
    <w:p w14:paraId="0D3F5044"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location of the conduct and the context in which it occurred. </w:t>
      </w:r>
    </w:p>
    <w:p w14:paraId="1ACFC771" w14:textId="77777777" w:rsidR="008A69BC" w:rsidRDefault="008A69BC" w:rsidP="00AD17B3">
      <w:pPr>
        <w:pStyle w:val="NormalWeb"/>
        <w:rPr>
          <w:b/>
          <w:bCs/>
          <w:color w:val="000000" w:themeColor="text1"/>
          <w:sz w:val="28"/>
          <w:szCs w:val="28"/>
        </w:rPr>
      </w:pPr>
    </w:p>
    <w:p w14:paraId="49B6C66B" w14:textId="77777777" w:rsidR="008A69BC" w:rsidRDefault="008A69BC" w:rsidP="00AD17B3">
      <w:pPr>
        <w:pStyle w:val="NormalWeb"/>
        <w:rPr>
          <w:b/>
          <w:bCs/>
          <w:color w:val="000000" w:themeColor="text1"/>
          <w:sz w:val="28"/>
          <w:szCs w:val="28"/>
        </w:rPr>
      </w:pPr>
    </w:p>
    <w:p w14:paraId="50F70736" w14:textId="3022FFA9" w:rsidR="00AD17B3" w:rsidRPr="00A159C8" w:rsidRDefault="00AD17B3" w:rsidP="00AD17B3">
      <w:pPr>
        <w:pStyle w:val="NormalWeb"/>
        <w:rPr>
          <w:color w:val="000000" w:themeColor="text1"/>
          <w:sz w:val="28"/>
          <w:szCs w:val="28"/>
        </w:rPr>
      </w:pPr>
      <w:r w:rsidRPr="00A159C8">
        <w:rPr>
          <w:b/>
          <w:bCs/>
          <w:color w:val="000000" w:themeColor="text1"/>
          <w:sz w:val="28"/>
          <w:szCs w:val="28"/>
        </w:rPr>
        <w:t xml:space="preserve">C. Sexual Harassment — Title IX </w:t>
      </w:r>
    </w:p>
    <w:p w14:paraId="2FDC7989" w14:textId="1A679779" w:rsidR="00AD17B3" w:rsidRPr="00A159C8" w:rsidRDefault="00AD17B3" w:rsidP="00AD17B3">
      <w:pPr>
        <w:pStyle w:val="NormalWeb"/>
        <w:rPr>
          <w:color w:val="000000" w:themeColor="text1"/>
        </w:rPr>
      </w:pPr>
      <w:r w:rsidRPr="00A159C8">
        <w:rPr>
          <w:color w:val="000000" w:themeColor="text1"/>
        </w:rPr>
        <w:t>There are six types of prohibited conduct that qualify as “sexual harassment” under Title IX, each of which is defined more specifically below: (1) quid pro quo sexual harassment, (2) unwelcome conduct sexual harassment, (3) sexual assault, (4) dating violence, (5) domestic violence, and (6) stalking</w:t>
      </w:r>
      <w:r w:rsidR="00035BF7" w:rsidRPr="00A159C8">
        <w:rPr>
          <w:color w:val="000000" w:themeColor="text1"/>
        </w:rPr>
        <w:t xml:space="preserve">. </w:t>
      </w:r>
      <w:r w:rsidRPr="00A159C8">
        <w:rPr>
          <w:color w:val="000000" w:themeColor="text1"/>
        </w:rPr>
        <w:t xml:space="preserve">The definitions used here are required by federal regulations. </w:t>
      </w:r>
    </w:p>
    <w:p w14:paraId="382F4B38" w14:textId="77777777" w:rsidR="00AD17B3" w:rsidRPr="00A159C8" w:rsidRDefault="00AD17B3" w:rsidP="00AD17B3">
      <w:pPr>
        <w:pStyle w:val="NormalWeb"/>
        <w:rPr>
          <w:color w:val="000000" w:themeColor="text1"/>
        </w:rPr>
      </w:pPr>
      <w:r w:rsidRPr="00A159C8">
        <w:rPr>
          <w:color w:val="000000" w:themeColor="text1"/>
        </w:rPr>
        <w:t xml:space="preserve">For reported behavior to qualify as prohibited conduct under this section, in addition to meeting the elements of the specific type of sexual harassment below, it must meet </w:t>
      </w:r>
      <w:proofErr w:type="gramStart"/>
      <w:r w:rsidRPr="00A159C8">
        <w:rPr>
          <w:color w:val="000000" w:themeColor="text1"/>
        </w:rPr>
        <w:t>all of</w:t>
      </w:r>
      <w:proofErr w:type="gramEnd"/>
      <w:r w:rsidRPr="00A159C8">
        <w:rPr>
          <w:color w:val="000000" w:themeColor="text1"/>
        </w:rPr>
        <w:t xml:space="preserve"> the following threshold requirements, as determined by the Title IX Coordinator and as mandated by federal regulations: </w:t>
      </w:r>
    </w:p>
    <w:p w14:paraId="09658401" w14:textId="77777777" w:rsidR="00AD17B3" w:rsidRPr="00A159C8" w:rsidRDefault="00AD17B3" w:rsidP="004914E5">
      <w:pPr>
        <w:pStyle w:val="NormalWeb"/>
        <w:numPr>
          <w:ilvl w:val="0"/>
          <w:numId w:val="23"/>
        </w:numPr>
        <w:rPr>
          <w:color w:val="000000" w:themeColor="text1"/>
        </w:rPr>
      </w:pPr>
      <w:r w:rsidRPr="00A159C8">
        <w:rPr>
          <w:color w:val="000000" w:themeColor="text1"/>
        </w:rPr>
        <w:t>The conduct must have occurred against a person in the United States.</w:t>
      </w:r>
    </w:p>
    <w:p w14:paraId="1685D9FB" w14:textId="77777777" w:rsidR="00035BF7" w:rsidRPr="00A159C8" w:rsidRDefault="00AD17B3" w:rsidP="004914E5">
      <w:pPr>
        <w:pStyle w:val="NormalWeb"/>
        <w:numPr>
          <w:ilvl w:val="0"/>
          <w:numId w:val="23"/>
        </w:numPr>
        <w:rPr>
          <w:color w:val="000000" w:themeColor="text1"/>
        </w:rPr>
      </w:pPr>
      <w:r w:rsidRPr="00A159C8">
        <w:rPr>
          <w:color w:val="000000" w:themeColor="text1"/>
        </w:rPr>
        <w:t xml:space="preserve">The conduct must have occurred within </w:t>
      </w:r>
      <w:r w:rsidR="00035BF7" w:rsidRPr="00A159C8">
        <w:rPr>
          <w:color w:val="000000" w:themeColor="text1"/>
        </w:rPr>
        <w:t>MVNU’s</w:t>
      </w:r>
      <w:r w:rsidRPr="00A159C8">
        <w:rPr>
          <w:color w:val="000000" w:themeColor="text1"/>
        </w:rPr>
        <w:t xml:space="preserve"> education program or activity</w:t>
      </w:r>
      <w:r w:rsidR="00035BF7" w:rsidRPr="00A159C8">
        <w:rPr>
          <w:color w:val="000000" w:themeColor="text1"/>
        </w:rPr>
        <w:t>.</w:t>
      </w:r>
      <w:r w:rsidRPr="00A159C8">
        <w:rPr>
          <w:color w:val="000000" w:themeColor="text1"/>
        </w:rPr>
        <w:t xml:space="preserve"> For purposes of this provision, this means that the conduct must</w:t>
      </w:r>
      <w:r w:rsidRPr="00A159C8">
        <w:rPr>
          <w:color w:val="000000" w:themeColor="text1"/>
        </w:rPr>
        <w:br/>
        <w:t xml:space="preserve">have occurred either (a) in a location, event, or circumstances over which </w:t>
      </w:r>
      <w:r w:rsidR="00035BF7" w:rsidRPr="00A159C8">
        <w:rPr>
          <w:color w:val="000000" w:themeColor="text1"/>
        </w:rPr>
        <w:t xml:space="preserve">MVNU </w:t>
      </w:r>
      <w:r w:rsidRPr="00A159C8">
        <w:rPr>
          <w:color w:val="000000" w:themeColor="text1"/>
        </w:rPr>
        <w:t xml:space="preserve">exercised substantial control over both the respondent and the context in which the sexual harassment occurs or (b) in relation to a building owned or controlled by a student organization that is officially recognized by </w:t>
      </w:r>
      <w:r w:rsidR="00035BF7" w:rsidRPr="00A159C8">
        <w:rPr>
          <w:color w:val="000000" w:themeColor="text1"/>
        </w:rPr>
        <w:t>MVNU</w:t>
      </w:r>
      <w:r w:rsidRPr="00A159C8">
        <w:rPr>
          <w:color w:val="000000" w:themeColor="text1"/>
        </w:rPr>
        <w:t xml:space="preserve">. </w:t>
      </w:r>
    </w:p>
    <w:p w14:paraId="28082DD4" w14:textId="77777777" w:rsidR="00035BF7" w:rsidRPr="00A159C8" w:rsidRDefault="00AD17B3" w:rsidP="004914E5">
      <w:pPr>
        <w:pStyle w:val="NormalWeb"/>
        <w:numPr>
          <w:ilvl w:val="0"/>
          <w:numId w:val="23"/>
        </w:numPr>
        <w:rPr>
          <w:color w:val="000000" w:themeColor="text1"/>
        </w:rPr>
      </w:pPr>
      <w:r w:rsidRPr="00A159C8">
        <w:rPr>
          <w:color w:val="000000" w:themeColor="text1"/>
        </w:rPr>
        <w:t xml:space="preserve">The complainant must be participating in or attempting to participate in the education program or activity of </w:t>
      </w:r>
      <w:r w:rsidR="00035BF7" w:rsidRPr="00A159C8">
        <w:rPr>
          <w:color w:val="000000" w:themeColor="text1"/>
        </w:rPr>
        <w:t>MVNU</w:t>
      </w:r>
      <w:r w:rsidRPr="00A159C8">
        <w:rPr>
          <w:color w:val="000000" w:themeColor="text1"/>
        </w:rPr>
        <w:t xml:space="preserve"> at the time the formal complaint is filed. </w:t>
      </w:r>
    </w:p>
    <w:p w14:paraId="5CD2E7F8" w14:textId="15E19D5C" w:rsidR="00AD17B3" w:rsidRPr="00A159C8" w:rsidRDefault="00AD17B3" w:rsidP="00035BF7">
      <w:pPr>
        <w:pStyle w:val="NormalWeb"/>
        <w:rPr>
          <w:color w:val="000000" w:themeColor="text1"/>
        </w:rPr>
      </w:pPr>
      <w:r w:rsidRPr="00A159C8">
        <w:rPr>
          <w:color w:val="000000" w:themeColor="text1"/>
        </w:rPr>
        <w:t xml:space="preserve">Conduct that does not meet these threshold requirements is subject to a Title IX </w:t>
      </w:r>
      <w:r w:rsidR="00C50FE9" w:rsidRPr="00A159C8">
        <w:rPr>
          <w:color w:val="000000" w:themeColor="text1"/>
        </w:rPr>
        <w:t>Dismissal but</w:t>
      </w:r>
      <w:r w:rsidRPr="00A159C8">
        <w:rPr>
          <w:color w:val="000000" w:themeColor="text1"/>
        </w:rPr>
        <w:t xml:space="preserve"> may still be resolved through the Investigator Resolution (Non-Title IX) as described more fully in Section XI.G.5</w:t>
      </w:r>
      <w:r w:rsidR="00035BF7" w:rsidRPr="00A159C8">
        <w:rPr>
          <w:color w:val="000000" w:themeColor="text1"/>
        </w:rPr>
        <w:t>.</w:t>
      </w:r>
      <w:r w:rsidRPr="00A159C8">
        <w:rPr>
          <w:color w:val="000000" w:themeColor="text1"/>
        </w:rPr>
        <w:t xml:space="preserve"> </w:t>
      </w:r>
    </w:p>
    <w:p w14:paraId="2219F9A6" w14:textId="77777777" w:rsidR="00AD17B3" w:rsidRPr="00A159C8" w:rsidRDefault="00AD17B3" w:rsidP="004914E5">
      <w:pPr>
        <w:pStyle w:val="NormalWeb"/>
        <w:numPr>
          <w:ilvl w:val="0"/>
          <w:numId w:val="24"/>
        </w:numPr>
        <w:rPr>
          <w:color w:val="000000" w:themeColor="text1"/>
        </w:rPr>
      </w:pPr>
      <w:r w:rsidRPr="00A159C8">
        <w:rPr>
          <w:b/>
          <w:bCs/>
          <w:color w:val="000000" w:themeColor="text1"/>
        </w:rPr>
        <w:t xml:space="preserve">Quid Pro Quo. </w:t>
      </w:r>
      <w:r w:rsidRPr="00A159C8">
        <w:rPr>
          <w:color w:val="000000" w:themeColor="text1"/>
        </w:rPr>
        <w:t xml:space="preserve">Conduct </w:t>
      </w:r>
      <w:proofErr w:type="gramStart"/>
      <w:r w:rsidRPr="00A159C8">
        <w:rPr>
          <w:color w:val="000000" w:themeColor="text1"/>
        </w:rPr>
        <w:t>on the basis of</w:t>
      </w:r>
      <w:proofErr w:type="gramEnd"/>
      <w:r w:rsidRPr="00A159C8">
        <w:rPr>
          <w:color w:val="000000" w:themeColor="text1"/>
        </w:rPr>
        <w:t xml:space="preserve"> sex where a</w:t>
      </w:r>
      <w:r w:rsidR="00035BF7" w:rsidRPr="00A159C8">
        <w:rPr>
          <w:color w:val="000000" w:themeColor="text1"/>
        </w:rPr>
        <w:t xml:space="preserve">n MVNU </w:t>
      </w:r>
      <w:r w:rsidRPr="00A159C8">
        <w:rPr>
          <w:color w:val="000000" w:themeColor="text1"/>
        </w:rPr>
        <w:t>employee conditions the provision of a</w:t>
      </w:r>
      <w:r w:rsidR="00035BF7" w:rsidRPr="00A159C8">
        <w:rPr>
          <w:color w:val="000000" w:themeColor="text1"/>
        </w:rPr>
        <w:t>n MVNU</w:t>
      </w:r>
      <w:r w:rsidRPr="00A159C8">
        <w:rPr>
          <w:color w:val="000000" w:themeColor="text1"/>
        </w:rPr>
        <w:t xml:space="preserve"> aid, benefit, or service on an individual’s participation in unwelcome sexual conduct; or, </w:t>
      </w:r>
    </w:p>
    <w:p w14:paraId="598B2600" w14:textId="1550D51D" w:rsidR="00035BF7" w:rsidRPr="00A159C8" w:rsidRDefault="00035BF7" w:rsidP="004914E5">
      <w:pPr>
        <w:pStyle w:val="NormalWeb"/>
        <w:numPr>
          <w:ilvl w:val="0"/>
          <w:numId w:val="24"/>
        </w:numPr>
        <w:rPr>
          <w:color w:val="000000" w:themeColor="text1"/>
        </w:rPr>
      </w:pPr>
      <w:r w:rsidRPr="00A159C8">
        <w:rPr>
          <w:b/>
          <w:bCs/>
          <w:color w:val="000000" w:themeColor="text1"/>
        </w:rPr>
        <w:t xml:space="preserve">Unwelcome Conduct. </w:t>
      </w:r>
      <w:r w:rsidRPr="00A159C8">
        <w:rPr>
          <w:color w:val="000000" w:themeColor="text1"/>
        </w:rPr>
        <w:t xml:space="preserve">Unwelcome conduct </w:t>
      </w:r>
      <w:proofErr w:type="gramStart"/>
      <w:r w:rsidRPr="00A159C8">
        <w:rPr>
          <w:color w:val="000000" w:themeColor="text1"/>
        </w:rPr>
        <w:t>on the basis of</w:t>
      </w:r>
      <w:proofErr w:type="gramEnd"/>
      <w:r w:rsidRPr="00A159C8">
        <w:rPr>
          <w:color w:val="000000" w:themeColor="text1"/>
        </w:rPr>
        <w:t xml:space="preserve"> sex that is determined by a reasonable person to be so severe, pervasive, and objectively offensive that it effectively denies a person equal access to the recipient’s education program or activity; or, </w:t>
      </w:r>
    </w:p>
    <w:p w14:paraId="4A3DBFE4" w14:textId="77777777" w:rsidR="00035BF7" w:rsidRPr="00A159C8" w:rsidRDefault="00035BF7" w:rsidP="004914E5">
      <w:pPr>
        <w:pStyle w:val="NormalWeb"/>
        <w:numPr>
          <w:ilvl w:val="0"/>
          <w:numId w:val="24"/>
        </w:numPr>
        <w:rPr>
          <w:color w:val="000000" w:themeColor="text1"/>
        </w:rPr>
      </w:pPr>
      <w:r w:rsidRPr="00A159C8">
        <w:rPr>
          <w:b/>
          <w:bCs/>
          <w:color w:val="000000" w:themeColor="text1"/>
        </w:rPr>
        <w:t xml:space="preserve">Sexual Assault. </w:t>
      </w:r>
      <w:r w:rsidRPr="00A159C8">
        <w:rPr>
          <w:color w:val="000000" w:themeColor="text1"/>
        </w:rPr>
        <w:t xml:space="preserve">Sexual assault is engaging or attempting to engage in one of the following activities with another individual without consent or where the individual cannot consent because of age or temporary or permanent mental incapacity: </w:t>
      </w:r>
    </w:p>
    <w:p w14:paraId="3DF76B44"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Sexual intercourse (anal, oral, or vaginal), including penetration with a body part (e.g., penis, finger, hand, or tongue) or an object, however </w:t>
      </w:r>
      <w:proofErr w:type="gramStart"/>
      <w:r w:rsidRPr="00A159C8">
        <w:rPr>
          <w:color w:val="000000" w:themeColor="text1"/>
        </w:rPr>
        <w:t>slight;</w:t>
      </w:r>
      <w:proofErr w:type="gramEnd"/>
      <w:r w:rsidRPr="00A159C8">
        <w:rPr>
          <w:color w:val="000000" w:themeColor="text1"/>
        </w:rPr>
        <w:t xml:space="preserve"> </w:t>
      </w:r>
    </w:p>
    <w:p w14:paraId="57DAD696"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Intentional touching of the intimate body parts of another for the purpose of sexual gratification. Intimate body parts include the breasts, buttocks, groin, and genitals. </w:t>
      </w:r>
    </w:p>
    <w:p w14:paraId="01670BE4" w14:textId="77777777" w:rsidR="00035BF7" w:rsidRPr="00A159C8" w:rsidRDefault="00035BF7" w:rsidP="004914E5">
      <w:pPr>
        <w:pStyle w:val="NormalWeb"/>
        <w:numPr>
          <w:ilvl w:val="1"/>
          <w:numId w:val="24"/>
        </w:numPr>
        <w:rPr>
          <w:color w:val="000000" w:themeColor="text1"/>
        </w:rPr>
      </w:pPr>
      <w:r w:rsidRPr="00A159C8">
        <w:rPr>
          <w:color w:val="000000" w:themeColor="text1"/>
        </w:rPr>
        <w:t>Sexual intercourse (anal, oral, or vaginal) between individuals who are not permitted to marry. In Ohio, this means that individuals closer in kin than second cousins may not have sexual intercourse.</w:t>
      </w:r>
    </w:p>
    <w:p w14:paraId="693FE3AC"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Sexual intercourse (anal, oral, or vaginal) with a person who is under the statutory age of consent. In Ohio, state law prohibits sex with any individual under the age of 13; additionally, individuals over the age of 18 may not have sex with individuals under the age of 16. </w:t>
      </w:r>
    </w:p>
    <w:p w14:paraId="530E2004" w14:textId="77777777" w:rsidR="00035BF7" w:rsidRPr="00A159C8" w:rsidRDefault="00035BF7" w:rsidP="004914E5">
      <w:pPr>
        <w:pStyle w:val="NormalWeb"/>
        <w:numPr>
          <w:ilvl w:val="0"/>
          <w:numId w:val="24"/>
        </w:numPr>
        <w:rPr>
          <w:color w:val="000000" w:themeColor="text1"/>
        </w:rPr>
      </w:pPr>
      <w:r w:rsidRPr="00A159C8">
        <w:rPr>
          <w:b/>
          <w:bCs/>
          <w:color w:val="000000" w:themeColor="text1"/>
        </w:rPr>
        <w:t xml:space="preserve">Dating violence. </w:t>
      </w:r>
      <w:r w:rsidRPr="00A159C8">
        <w:rPr>
          <w:color w:val="000000" w:themeColor="text1"/>
        </w:rPr>
        <w:t xml:space="preserve">Conduct </w:t>
      </w:r>
      <w:proofErr w:type="gramStart"/>
      <w:r w:rsidRPr="00A159C8">
        <w:rPr>
          <w:color w:val="000000" w:themeColor="text1"/>
        </w:rPr>
        <w:t>on the basis of</w:t>
      </w:r>
      <w:proofErr w:type="gramEnd"/>
      <w:r w:rsidRPr="00A159C8">
        <w:rPr>
          <w:color w:val="000000" w:themeColor="text1"/>
        </w:rPr>
        <w:t xml:space="preserve"> sex that consists of violence committed by a person who is or has been in a social relationship of a romantic or intimate nature with the complainant. The existence of such a relationship shall be determined based on the complainant’s statement and with con- sideration of the length of the relationship, the type of relationship, and the frequency of interaction between the persons involved in the relationship. </w:t>
      </w:r>
    </w:p>
    <w:p w14:paraId="5FEF1949" w14:textId="77777777" w:rsidR="00035BF7" w:rsidRPr="00A159C8" w:rsidRDefault="00035BF7" w:rsidP="004914E5">
      <w:pPr>
        <w:pStyle w:val="NormalWeb"/>
        <w:numPr>
          <w:ilvl w:val="0"/>
          <w:numId w:val="24"/>
        </w:numPr>
        <w:rPr>
          <w:color w:val="000000" w:themeColor="text1"/>
        </w:rPr>
      </w:pPr>
      <w:r w:rsidRPr="00A159C8">
        <w:rPr>
          <w:b/>
          <w:bCs/>
          <w:color w:val="000000" w:themeColor="text1"/>
        </w:rPr>
        <w:t xml:space="preserve">Domestic violence. </w:t>
      </w:r>
      <w:r w:rsidRPr="00A159C8">
        <w:rPr>
          <w:color w:val="000000" w:themeColor="text1"/>
        </w:rPr>
        <w:t xml:space="preserve">Felony or misdemeanor crimes constituting conduct </w:t>
      </w:r>
      <w:proofErr w:type="gramStart"/>
      <w:r w:rsidRPr="00A159C8">
        <w:rPr>
          <w:color w:val="000000" w:themeColor="text1"/>
        </w:rPr>
        <w:t>on the basis of</w:t>
      </w:r>
      <w:proofErr w:type="gramEnd"/>
      <w:r w:rsidRPr="00A159C8">
        <w:rPr>
          <w:color w:val="000000" w:themeColor="text1"/>
        </w:rPr>
        <w:t xml:space="preserve"> sex committed by: </w:t>
      </w:r>
    </w:p>
    <w:p w14:paraId="72A9EB92"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 current or former spouse or intimate partner of the </w:t>
      </w:r>
      <w:proofErr w:type="gramStart"/>
      <w:r w:rsidRPr="00A159C8">
        <w:rPr>
          <w:color w:val="000000" w:themeColor="text1"/>
        </w:rPr>
        <w:t>victim;</w:t>
      </w:r>
      <w:proofErr w:type="gramEnd"/>
      <w:r w:rsidRPr="00A159C8">
        <w:rPr>
          <w:color w:val="000000" w:themeColor="text1"/>
        </w:rPr>
        <w:t xml:space="preserve"> </w:t>
      </w:r>
    </w:p>
    <w:p w14:paraId="7BBF2903"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 person with whom the victim shares a child in </w:t>
      </w:r>
      <w:proofErr w:type="gramStart"/>
      <w:r w:rsidRPr="00A159C8">
        <w:rPr>
          <w:color w:val="000000" w:themeColor="text1"/>
        </w:rPr>
        <w:t>common;</w:t>
      </w:r>
      <w:proofErr w:type="gramEnd"/>
      <w:r w:rsidRPr="00A159C8">
        <w:rPr>
          <w:color w:val="000000" w:themeColor="text1"/>
        </w:rPr>
        <w:t xml:space="preserve"> </w:t>
      </w:r>
    </w:p>
    <w:p w14:paraId="6F95445C"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 person who is cohabitating with, or has cohabitated with, the victim as a spouse or intimate </w:t>
      </w:r>
      <w:proofErr w:type="gramStart"/>
      <w:r w:rsidRPr="00A159C8">
        <w:rPr>
          <w:color w:val="000000" w:themeColor="text1"/>
        </w:rPr>
        <w:t>partner;</w:t>
      </w:r>
      <w:proofErr w:type="gramEnd"/>
      <w:r w:rsidRPr="00A159C8">
        <w:rPr>
          <w:color w:val="000000" w:themeColor="text1"/>
        </w:rPr>
        <w:t xml:space="preserve"> </w:t>
      </w:r>
    </w:p>
    <w:p w14:paraId="4C6C6965"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 person similarly situated to a spouse of the victim under the domestic or family violence laws of the jurisdiction in which the crime of violence occurred, or </w:t>
      </w:r>
    </w:p>
    <w:p w14:paraId="761417C9"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any other person against an adult or youth victim who is protected from that person’s acts under the domestic or family violence laws of the jurisdiction in which the crime of violence occurred. </w:t>
      </w:r>
    </w:p>
    <w:p w14:paraId="7BE180E3" w14:textId="77777777" w:rsidR="00035BF7" w:rsidRPr="00A159C8" w:rsidRDefault="00035BF7" w:rsidP="004914E5">
      <w:pPr>
        <w:pStyle w:val="NormalWeb"/>
        <w:numPr>
          <w:ilvl w:val="0"/>
          <w:numId w:val="24"/>
        </w:numPr>
        <w:spacing w:before="0" w:beforeAutospacing="0" w:after="0" w:afterAutospacing="0"/>
        <w:rPr>
          <w:color w:val="000000" w:themeColor="text1"/>
        </w:rPr>
      </w:pPr>
      <w:r w:rsidRPr="00A159C8">
        <w:rPr>
          <w:b/>
          <w:bCs/>
          <w:color w:val="000000" w:themeColor="text1"/>
        </w:rPr>
        <w:t xml:space="preserve">Stalking. </w:t>
      </w:r>
      <w:r w:rsidRPr="00A159C8">
        <w:rPr>
          <w:color w:val="000000" w:themeColor="text1"/>
        </w:rPr>
        <w:t xml:space="preserve">Conduct </w:t>
      </w:r>
      <w:proofErr w:type="gramStart"/>
      <w:r w:rsidRPr="00A159C8">
        <w:rPr>
          <w:color w:val="000000" w:themeColor="text1"/>
        </w:rPr>
        <w:t>on the basis of</w:t>
      </w:r>
      <w:proofErr w:type="gramEnd"/>
      <w:r w:rsidRPr="00A159C8">
        <w:rPr>
          <w:color w:val="000000" w:themeColor="text1"/>
        </w:rPr>
        <w:t xml:space="preserve"> sex that consists of engaging in a course of conduct directed at a specific person that would cause a reasonable person to fear for the person’s safety or the safety of others; or suffer substantial emotional distress. For the purposes of this definition: </w:t>
      </w:r>
    </w:p>
    <w:p w14:paraId="151A82DF" w14:textId="77777777" w:rsidR="00035BF7" w:rsidRPr="00A159C8" w:rsidRDefault="00035BF7" w:rsidP="004914E5">
      <w:pPr>
        <w:pStyle w:val="NormalWeb"/>
        <w:numPr>
          <w:ilvl w:val="0"/>
          <w:numId w:val="25"/>
        </w:numPr>
        <w:spacing w:before="0" w:beforeAutospacing="0" w:after="0" w:afterAutospacing="0"/>
        <w:rPr>
          <w:color w:val="000000" w:themeColor="text1"/>
        </w:rPr>
      </w:pPr>
      <w:r w:rsidRPr="00A159C8">
        <w:rPr>
          <w:color w:val="000000" w:themeColor="text1"/>
        </w:rPr>
        <w:t xml:space="preserve">Course of conduct means two or more acts, including, but not limited to, acts in which the respondent directly, indirectly, or through third parties, by any action, method, device, or means, follows, monitors, observes, surveils, threatens, or communicates to or about a person, or interferes with a per- son’s </w:t>
      </w:r>
      <w:proofErr w:type="gramStart"/>
      <w:r w:rsidRPr="00A159C8">
        <w:rPr>
          <w:color w:val="000000" w:themeColor="text1"/>
        </w:rPr>
        <w:t>property;</w:t>
      </w:r>
      <w:proofErr w:type="gramEnd"/>
    </w:p>
    <w:p w14:paraId="351B68F9" w14:textId="77777777" w:rsidR="00035BF7" w:rsidRPr="00A159C8" w:rsidRDefault="00035BF7" w:rsidP="004914E5">
      <w:pPr>
        <w:pStyle w:val="NormalWeb"/>
        <w:numPr>
          <w:ilvl w:val="0"/>
          <w:numId w:val="25"/>
        </w:numPr>
        <w:rPr>
          <w:color w:val="000000" w:themeColor="text1"/>
        </w:rPr>
      </w:pPr>
      <w:r w:rsidRPr="00A159C8">
        <w:rPr>
          <w:color w:val="000000" w:themeColor="text1"/>
        </w:rPr>
        <w:t xml:space="preserve">Reasonable person means a reasonable person under similar circumstances and with similar identities to the complainant; or, </w:t>
      </w:r>
    </w:p>
    <w:p w14:paraId="7796E8A1" w14:textId="77777777" w:rsidR="00035BF7" w:rsidRPr="00A159C8" w:rsidRDefault="00035BF7" w:rsidP="004914E5">
      <w:pPr>
        <w:pStyle w:val="NormalWeb"/>
        <w:numPr>
          <w:ilvl w:val="0"/>
          <w:numId w:val="25"/>
        </w:numPr>
        <w:rPr>
          <w:color w:val="000000" w:themeColor="text1"/>
        </w:rPr>
      </w:pPr>
      <w:r w:rsidRPr="00A159C8">
        <w:rPr>
          <w:color w:val="000000" w:themeColor="text1"/>
        </w:rPr>
        <w:t xml:space="preserve">Substantial emotional distress means significant mental suffering or anguish that may, but does not necessarily, require medical or other professional treatment or counseling. </w:t>
      </w:r>
    </w:p>
    <w:p w14:paraId="73674FF6" w14:textId="77777777"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t xml:space="preserve">D. Sexual Assault — Non-Title IX </w:t>
      </w:r>
    </w:p>
    <w:p w14:paraId="5D738AB9"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 xml:space="preserve">Conduct that meets the definition of Sexual Assault in Section A .3., above, but does not meet </w:t>
      </w:r>
      <w:proofErr w:type="gramStart"/>
      <w:r w:rsidRPr="00A159C8">
        <w:rPr>
          <w:color w:val="000000" w:themeColor="text1"/>
        </w:rPr>
        <w:t>all of</w:t>
      </w:r>
      <w:proofErr w:type="gramEnd"/>
      <w:r w:rsidRPr="00A159C8">
        <w:rPr>
          <w:color w:val="000000" w:themeColor="text1"/>
        </w:rPr>
        <w:t xml:space="preserve"> the threshold requirements to be charged under Title IX as listed in Section A. above will be charged as “Sexual Assault — Non-Title IX.” </w:t>
      </w:r>
    </w:p>
    <w:p w14:paraId="349DCCE0" w14:textId="77777777" w:rsidR="00035BF7" w:rsidRPr="00A159C8" w:rsidRDefault="00035BF7" w:rsidP="00035BF7">
      <w:pPr>
        <w:pStyle w:val="NormalWeb"/>
        <w:spacing w:before="0" w:beforeAutospacing="0" w:after="0" w:afterAutospacing="0"/>
        <w:rPr>
          <w:color w:val="000000" w:themeColor="text1"/>
        </w:rPr>
      </w:pPr>
    </w:p>
    <w:p w14:paraId="24C975E8" w14:textId="77777777"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t xml:space="preserve">E. Dating Violence — Non-Title IX </w:t>
      </w:r>
    </w:p>
    <w:p w14:paraId="5FBD1886"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Conduct that meets the definition of Dating Violence in Section A .</w:t>
      </w:r>
      <w:proofErr w:type="gramStart"/>
      <w:r w:rsidRPr="00A159C8">
        <w:rPr>
          <w:color w:val="000000" w:themeColor="text1"/>
        </w:rPr>
        <w:t>4  above</w:t>
      </w:r>
      <w:proofErr w:type="gramEnd"/>
      <w:r w:rsidRPr="00A159C8">
        <w:rPr>
          <w:color w:val="000000" w:themeColor="text1"/>
        </w:rPr>
        <w:t xml:space="preserve">, but does not meet all of the threshold requirements to be charged under Title IX as listed in Section A will be charged as “Dating Violence — Non-Title IX.” </w:t>
      </w:r>
    </w:p>
    <w:p w14:paraId="7462C550" w14:textId="77777777" w:rsidR="00035BF7" w:rsidRPr="00A159C8" w:rsidRDefault="00035BF7" w:rsidP="00035BF7">
      <w:pPr>
        <w:pStyle w:val="NormalWeb"/>
        <w:spacing w:before="0" w:beforeAutospacing="0" w:after="0" w:afterAutospacing="0"/>
        <w:rPr>
          <w:color w:val="000000" w:themeColor="text1"/>
        </w:rPr>
      </w:pPr>
    </w:p>
    <w:p w14:paraId="0C3878D7" w14:textId="77777777"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t xml:space="preserve">F. Domestic Violence — Non-Title IX </w:t>
      </w:r>
    </w:p>
    <w:p w14:paraId="6D807D6F"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 xml:space="preserve">Conduct that meets the definition of Domestic Violence in Section A .5. above, but does not meet </w:t>
      </w:r>
      <w:proofErr w:type="gramStart"/>
      <w:r w:rsidRPr="00A159C8">
        <w:rPr>
          <w:color w:val="000000" w:themeColor="text1"/>
        </w:rPr>
        <w:t>all of</w:t>
      </w:r>
      <w:proofErr w:type="gramEnd"/>
      <w:r w:rsidRPr="00A159C8">
        <w:rPr>
          <w:color w:val="000000" w:themeColor="text1"/>
        </w:rPr>
        <w:t xml:space="preserve"> the threshold requirements to be charged under Title IX as listed in Section A will be charged as “Domestic Violence - Non-Title IX.” </w:t>
      </w:r>
    </w:p>
    <w:p w14:paraId="75590767" w14:textId="77777777" w:rsidR="00035BF7" w:rsidRPr="00A159C8" w:rsidRDefault="00035BF7" w:rsidP="00035BF7">
      <w:pPr>
        <w:pStyle w:val="NormalWeb"/>
        <w:rPr>
          <w:color w:val="000000" w:themeColor="text1"/>
        </w:rPr>
      </w:pPr>
      <w:r w:rsidRPr="00A159C8">
        <w:rPr>
          <w:color w:val="000000" w:themeColor="text1"/>
        </w:rPr>
        <w:t>Conduct that otherwise meets the definition of Domestic Violence in Section A .</w:t>
      </w:r>
      <w:proofErr w:type="gramStart"/>
      <w:r w:rsidRPr="00A159C8">
        <w:rPr>
          <w:color w:val="000000" w:themeColor="text1"/>
        </w:rPr>
        <w:t>5 .</w:t>
      </w:r>
      <w:proofErr w:type="gramEnd"/>
      <w:r w:rsidRPr="00A159C8">
        <w:rPr>
          <w:color w:val="000000" w:themeColor="text1"/>
        </w:rPr>
        <w:t xml:space="preserve">, above, except that it is not “conduct on the basis of sex” shall also be charged as “Domestic Violence — Non-Title IX .” </w:t>
      </w:r>
    </w:p>
    <w:p w14:paraId="58F0CCBD" w14:textId="77777777" w:rsidR="00A159C8" w:rsidRDefault="00A159C8" w:rsidP="00035BF7">
      <w:pPr>
        <w:pStyle w:val="NormalWeb"/>
        <w:spacing w:before="0" w:beforeAutospacing="0" w:after="0" w:afterAutospacing="0"/>
        <w:rPr>
          <w:b/>
          <w:bCs/>
          <w:color w:val="000000" w:themeColor="text1"/>
          <w:sz w:val="28"/>
          <w:szCs w:val="28"/>
        </w:rPr>
      </w:pPr>
    </w:p>
    <w:p w14:paraId="737DF2D3" w14:textId="6FD1A696"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t xml:space="preserve">G. Stalking — Non-Title IX </w:t>
      </w:r>
    </w:p>
    <w:p w14:paraId="41D984F5"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 xml:space="preserve">Conduct that meets the definition of Stalking in Section A .6. above, but does not meet </w:t>
      </w:r>
      <w:proofErr w:type="gramStart"/>
      <w:r w:rsidRPr="00A159C8">
        <w:rPr>
          <w:color w:val="000000" w:themeColor="text1"/>
        </w:rPr>
        <w:t>all of</w:t>
      </w:r>
      <w:proofErr w:type="gramEnd"/>
      <w:r w:rsidRPr="00A159C8">
        <w:rPr>
          <w:color w:val="000000" w:themeColor="text1"/>
        </w:rPr>
        <w:t xml:space="preserve"> the threshold requirements to be charged under Title IX as listed in Section A will be charged as “Stalking — Non-Title IX.” </w:t>
      </w:r>
    </w:p>
    <w:p w14:paraId="50CE9208" w14:textId="77777777" w:rsidR="00035BF7" w:rsidRPr="00A159C8" w:rsidRDefault="00035BF7" w:rsidP="00035BF7">
      <w:pPr>
        <w:pStyle w:val="NormalWeb"/>
        <w:rPr>
          <w:color w:val="000000" w:themeColor="text1"/>
        </w:rPr>
      </w:pPr>
      <w:r w:rsidRPr="00A159C8">
        <w:rPr>
          <w:color w:val="000000" w:themeColor="text1"/>
        </w:rPr>
        <w:t xml:space="preserve">Conduct that otherwise meets the definition of Stalking in Section A .6., above, except that it is not “conduct on the basis of sex” shall also be charged as “Stalking - Non-Title IX.” </w:t>
      </w:r>
    </w:p>
    <w:p w14:paraId="1FC50D62" w14:textId="77777777"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t xml:space="preserve">H. Sexual Harassment — Non-Title IX </w:t>
      </w:r>
    </w:p>
    <w:p w14:paraId="659F1F39"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 xml:space="preserve">“Sexual Harassment — Non-Title IX” is any unwelcome sexual advance, request for sexual favors, or other unwanted verbal or physical conduct of a sexual nature when one or more of the following conditions are present: </w:t>
      </w:r>
    </w:p>
    <w:p w14:paraId="247DB782" w14:textId="77777777" w:rsidR="00035BF7" w:rsidRPr="00A159C8" w:rsidRDefault="00035BF7" w:rsidP="004914E5">
      <w:pPr>
        <w:pStyle w:val="NormalWeb"/>
        <w:numPr>
          <w:ilvl w:val="0"/>
          <w:numId w:val="26"/>
        </w:numPr>
        <w:rPr>
          <w:color w:val="000000" w:themeColor="text1"/>
        </w:rPr>
      </w:pPr>
      <w:r w:rsidRPr="00A159C8">
        <w:rPr>
          <w:color w:val="000000" w:themeColor="text1"/>
        </w:rPr>
        <w:t xml:space="preserve">Submission to or rejection of such conduct is an explicit or implicit condition of an individual’s employment, evaluation of academic work, or any College program or activity; or </w:t>
      </w:r>
    </w:p>
    <w:p w14:paraId="05F5BBFD" w14:textId="77777777" w:rsidR="00035BF7" w:rsidRPr="00A159C8" w:rsidRDefault="00035BF7" w:rsidP="004914E5">
      <w:pPr>
        <w:pStyle w:val="NormalWeb"/>
        <w:numPr>
          <w:ilvl w:val="0"/>
          <w:numId w:val="26"/>
        </w:numPr>
        <w:rPr>
          <w:color w:val="000000" w:themeColor="text1"/>
        </w:rPr>
      </w:pPr>
      <w:r w:rsidRPr="00A159C8">
        <w:rPr>
          <w:color w:val="000000" w:themeColor="text1"/>
        </w:rPr>
        <w:t xml:space="preserve">Submission to or rejection of such conduct by an individual is used as the basis for decisions affecting the individual; or </w:t>
      </w:r>
    </w:p>
    <w:p w14:paraId="3F399082" w14:textId="77777777" w:rsidR="00035BF7" w:rsidRPr="00A159C8" w:rsidRDefault="00035BF7" w:rsidP="004914E5">
      <w:pPr>
        <w:pStyle w:val="NormalWeb"/>
        <w:numPr>
          <w:ilvl w:val="0"/>
          <w:numId w:val="26"/>
        </w:numPr>
        <w:rPr>
          <w:color w:val="000000" w:themeColor="text1"/>
        </w:rPr>
      </w:pPr>
      <w:r w:rsidRPr="00A159C8">
        <w:rPr>
          <w:color w:val="000000" w:themeColor="text1"/>
        </w:rPr>
        <w:t xml:space="preserve">Such conduct has the purpose or effect of unreasonably interfering with an individual’s work or academic performance, </w:t>
      </w:r>
      <w:r w:rsidR="00334B60" w:rsidRPr="00A159C8">
        <w:rPr>
          <w:color w:val="000000" w:themeColor="text1"/>
        </w:rPr>
        <w:t>i.e., it</w:t>
      </w:r>
      <w:r w:rsidRPr="00A159C8">
        <w:rPr>
          <w:color w:val="000000" w:themeColor="text1"/>
        </w:rPr>
        <w:t xml:space="preserve"> is sufficiently serious, pervasive, or persistent as to create an intimidating, hostile, demeaning, or sexually offensive working, academic, residential, or social environment under both an objective and subjective </w:t>
      </w:r>
      <w:r w:rsidR="00334B60" w:rsidRPr="00A159C8">
        <w:rPr>
          <w:color w:val="000000" w:themeColor="text1"/>
        </w:rPr>
        <w:t>standard.</w:t>
      </w:r>
      <w:r w:rsidRPr="00A159C8">
        <w:rPr>
          <w:color w:val="000000" w:themeColor="text1"/>
        </w:rPr>
        <w:t xml:space="preserve"> </w:t>
      </w:r>
    </w:p>
    <w:p w14:paraId="1E699C87" w14:textId="77777777" w:rsidR="00035BF7" w:rsidRPr="00A159C8" w:rsidRDefault="00035BF7" w:rsidP="00035BF7">
      <w:pPr>
        <w:pStyle w:val="NormalWeb"/>
        <w:rPr>
          <w:color w:val="000000" w:themeColor="text1"/>
        </w:rPr>
      </w:pPr>
      <w:r w:rsidRPr="00A159C8">
        <w:rPr>
          <w:color w:val="000000" w:themeColor="text1"/>
        </w:rPr>
        <w:t xml:space="preserve">A single incident of Sexual Harassment — Non-Title IX alone may create a hostile environment if the incident is sufficiently </w:t>
      </w:r>
      <w:r w:rsidR="00334B60" w:rsidRPr="00A159C8">
        <w:rPr>
          <w:color w:val="000000" w:themeColor="text1"/>
        </w:rPr>
        <w:t>severe.</w:t>
      </w:r>
      <w:r w:rsidRPr="00A159C8">
        <w:rPr>
          <w:color w:val="000000" w:themeColor="text1"/>
        </w:rPr>
        <w:t xml:space="preserve"> The more severe the conduct, the less need there is to show a pattern of incidents to create a hostile </w:t>
      </w:r>
      <w:r w:rsidR="00334B60" w:rsidRPr="00A159C8">
        <w:rPr>
          <w:color w:val="000000" w:themeColor="text1"/>
        </w:rPr>
        <w:t>environment.</w:t>
      </w:r>
      <w:r w:rsidRPr="00A159C8">
        <w:rPr>
          <w:color w:val="000000" w:themeColor="text1"/>
        </w:rPr>
        <w:t xml:space="preserve"> The determination of whether an environment is “hostile” will be based on the totality of the circumstances, including, but not limited to: </w:t>
      </w:r>
    </w:p>
    <w:p w14:paraId="54A69D97"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The frequency of the speech or </w:t>
      </w:r>
      <w:proofErr w:type="gramStart"/>
      <w:r w:rsidRPr="00A159C8">
        <w:rPr>
          <w:color w:val="000000" w:themeColor="text1"/>
        </w:rPr>
        <w:t>conduct;</w:t>
      </w:r>
      <w:proofErr w:type="gramEnd"/>
      <w:r w:rsidRPr="00A159C8">
        <w:rPr>
          <w:color w:val="000000" w:themeColor="text1"/>
        </w:rPr>
        <w:t xml:space="preserve"> </w:t>
      </w:r>
    </w:p>
    <w:p w14:paraId="16F88CB0"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The nature and severity of the speech or </w:t>
      </w:r>
      <w:proofErr w:type="gramStart"/>
      <w:r w:rsidRPr="00A159C8">
        <w:rPr>
          <w:color w:val="000000" w:themeColor="text1"/>
        </w:rPr>
        <w:t>conduct;</w:t>
      </w:r>
      <w:proofErr w:type="gramEnd"/>
      <w:r w:rsidRPr="00A159C8">
        <w:rPr>
          <w:color w:val="000000" w:themeColor="text1"/>
        </w:rPr>
        <w:t xml:space="preserve"> </w:t>
      </w:r>
    </w:p>
    <w:p w14:paraId="583A05D1"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was physically </w:t>
      </w:r>
      <w:proofErr w:type="gramStart"/>
      <w:r w:rsidRPr="00A159C8">
        <w:rPr>
          <w:color w:val="000000" w:themeColor="text1"/>
        </w:rPr>
        <w:t>threatening;</w:t>
      </w:r>
      <w:proofErr w:type="gramEnd"/>
      <w:r w:rsidRPr="00A159C8">
        <w:rPr>
          <w:color w:val="000000" w:themeColor="text1"/>
        </w:rPr>
        <w:t xml:space="preserve"> </w:t>
      </w:r>
    </w:p>
    <w:p w14:paraId="44FE0083"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The effect of the speech or conduct on the individual’s mental and/or emotion- </w:t>
      </w:r>
    </w:p>
    <w:p w14:paraId="5F667668" w14:textId="77777777" w:rsidR="00035BF7" w:rsidRPr="00A159C8" w:rsidRDefault="00035BF7" w:rsidP="00334B60">
      <w:pPr>
        <w:pStyle w:val="NormalWeb"/>
        <w:spacing w:before="0" w:beforeAutospacing="0" w:after="0" w:afterAutospacing="0"/>
        <w:ind w:left="720"/>
        <w:rPr>
          <w:color w:val="000000" w:themeColor="text1"/>
        </w:rPr>
      </w:pPr>
      <w:r w:rsidRPr="00A159C8">
        <w:rPr>
          <w:color w:val="000000" w:themeColor="text1"/>
        </w:rPr>
        <w:t xml:space="preserve">al </w:t>
      </w:r>
      <w:proofErr w:type="gramStart"/>
      <w:r w:rsidRPr="00A159C8">
        <w:rPr>
          <w:color w:val="000000" w:themeColor="text1"/>
        </w:rPr>
        <w:t>state;</w:t>
      </w:r>
      <w:proofErr w:type="gramEnd"/>
      <w:r w:rsidRPr="00A159C8">
        <w:rPr>
          <w:color w:val="000000" w:themeColor="text1"/>
        </w:rPr>
        <w:t xml:space="preserve"> </w:t>
      </w:r>
    </w:p>
    <w:p w14:paraId="78D9654B"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was directed at more than one </w:t>
      </w:r>
      <w:proofErr w:type="gramStart"/>
      <w:r w:rsidRPr="00A159C8">
        <w:rPr>
          <w:color w:val="000000" w:themeColor="text1"/>
        </w:rPr>
        <w:t>person;</w:t>
      </w:r>
      <w:proofErr w:type="gramEnd"/>
      <w:r w:rsidRPr="00A159C8">
        <w:rPr>
          <w:color w:val="000000" w:themeColor="text1"/>
        </w:rPr>
        <w:t xml:space="preserve"> </w:t>
      </w:r>
    </w:p>
    <w:p w14:paraId="470FF591"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arose in the context of other discriminatory </w:t>
      </w:r>
    </w:p>
    <w:p w14:paraId="4A4C972A" w14:textId="77777777" w:rsidR="00035BF7" w:rsidRPr="00A159C8" w:rsidRDefault="00035BF7" w:rsidP="00334B60">
      <w:pPr>
        <w:pStyle w:val="NormalWeb"/>
        <w:spacing w:before="0" w:beforeAutospacing="0" w:after="0" w:afterAutospacing="0"/>
        <w:ind w:left="720"/>
        <w:rPr>
          <w:color w:val="000000" w:themeColor="text1"/>
        </w:rPr>
      </w:pPr>
      <w:proofErr w:type="gramStart"/>
      <w:r w:rsidRPr="00A159C8">
        <w:rPr>
          <w:color w:val="000000" w:themeColor="text1"/>
        </w:rPr>
        <w:t>conduct;</w:t>
      </w:r>
      <w:proofErr w:type="gramEnd"/>
      <w:r w:rsidRPr="00A159C8">
        <w:rPr>
          <w:color w:val="000000" w:themeColor="text1"/>
        </w:rPr>
        <w:t xml:space="preserve"> </w:t>
      </w:r>
    </w:p>
    <w:p w14:paraId="774FF7C7"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unreasonably interfered with the individual’s </w:t>
      </w:r>
    </w:p>
    <w:p w14:paraId="51E17F1C" w14:textId="77777777" w:rsidR="00035BF7" w:rsidRPr="00A159C8" w:rsidRDefault="00035BF7" w:rsidP="00334B60">
      <w:pPr>
        <w:pStyle w:val="NormalWeb"/>
        <w:spacing w:before="0" w:beforeAutospacing="0" w:after="0" w:afterAutospacing="0"/>
        <w:ind w:left="720"/>
        <w:rPr>
          <w:color w:val="000000" w:themeColor="text1"/>
        </w:rPr>
      </w:pPr>
      <w:r w:rsidRPr="00A159C8">
        <w:rPr>
          <w:color w:val="000000" w:themeColor="text1"/>
        </w:rPr>
        <w:t xml:space="preserve">educational opportunities or performance (including off campus study), </w:t>
      </w:r>
      <w:r w:rsidR="00334B60" w:rsidRPr="00A159C8">
        <w:rPr>
          <w:color w:val="000000" w:themeColor="text1"/>
        </w:rPr>
        <w:t>MVNU</w:t>
      </w:r>
      <w:r w:rsidRPr="00A159C8">
        <w:rPr>
          <w:color w:val="000000" w:themeColor="text1"/>
        </w:rPr>
        <w:t xml:space="preserve">-controlled living environment, work opportunities or </w:t>
      </w:r>
      <w:proofErr w:type="gramStart"/>
      <w:r w:rsidRPr="00A159C8">
        <w:rPr>
          <w:color w:val="000000" w:themeColor="text1"/>
        </w:rPr>
        <w:t>performance;</w:t>
      </w:r>
      <w:proofErr w:type="gramEnd"/>
      <w:r w:rsidRPr="00A159C8">
        <w:rPr>
          <w:color w:val="000000" w:themeColor="text1"/>
        </w:rPr>
        <w:t xml:space="preserve"> </w:t>
      </w:r>
    </w:p>
    <w:p w14:paraId="52D62BB7"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a statement is a mere utterance of an epithet that engenders offense in </w:t>
      </w:r>
    </w:p>
    <w:p w14:paraId="7D57DD73" w14:textId="77777777" w:rsidR="00035BF7" w:rsidRPr="00A159C8" w:rsidRDefault="00035BF7" w:rsidP="00334B60">
      <w:pPr>
        <w:pStyle w:val="NormalWeb"/>
        <w:spacing w:before="0" w:beforeAutospacing="0" w:after="0" w:afterAutospacing="0"/>
        <w:ind w:left="720"/>
        <w:rPr>
          <w:color w:val="000000" w:themeColor="text1"/>
        </w:rPr>
      </w:pPr>
      <w:r w:rsidRPr="00A159C8">
        <w:rPr>
          <w:color w:val="000000" w:themeColor="text1"/>
        </w:rPr>
        <w:t xml:space="preserve">an employee or a student or offends by mere discourtesy or rudeness; and/or </w:t>
      </w:r>
    </w:p>
    <w:p w14:paraId="2ED77A0B" w14:textId="77777777" w:rsidR="00AD17B3"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deserves the protections of academic </w:t>
      </w:r>
      <w:r w:rsidR="00334B60" w:rsidRPr="00A159C8">
        <w:rPr>
          <w:color w:val="000000" w:themeColor="text1"/>
        </w:rPr>
        <w:t>freedom.</w:t>
      </w:r>
      <w:r w:rsidRPr="00A159C8">
        <w:rPr>
          <w:color w:val="000000" w:themeColor="text1"/>
        </w:rPr>
        <w:t xml:space="preserve"> </w:t>
      </w:r>
    </w:p>
    <w:p w14:paraId="6691A840" w14:textId="77777777" w:rsidR="00A159C8" w:rsidRDefault="00A159C8" w:rsidP="00334B60">
      <w:pPr>
        <w:pStyle w:val="NormalWeb"/>
        <w:rPr>
          <w:color w:val="000000" w:themeColor="text1"/>
        </w:rPr>
      </w:pPr>
    </w:p>
    <w:p w14:paraId="1B71B5D1" w14:textId="627967D8" w:rsidR="00334B60" w:rsidRPr="00A159C8" w:rsidRDefault="00334B60" w:rsidP="00334B60">
      <w:pPr>
        <w:pStyle w:val="NormalWeb"/>
        <w:rPr>
          <w:color w:val="000000" w:themeColor="text1"/>
        </w:rPr>
      </w:pPr>
      <w:r w:rsidRPr="00A159C8">
        <w:rPr>
          <w:color w:val="000000" w:themeColor="text1"/>
        </w:rPr>
        <w:t xml:space="preserve">Sexual Harassment — Non-Title IX can take many forms: </w:t>
      </w:r>
    </w:p>
    <w:p w14:paraId="7458C0C7"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be blatant and intentional and involve an overt action, a threat or reprisal, </w:t>
      </w:r>
    </w:p>
    <w:p w14:paraId="0BE898CB"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or may be subtle and indirect, with a coercive aspect that is </w:t>
      </w:r>
      <w:proofErr w:type="gramStart"/>
      <w:r w:rsidRPr="00A159C8">
        <w:rPr>
          <w:color w:val="000000" w:themeColor="text1"/>
        </w:rPr>
        <w:t>unstated;</w:t>
      </w:r>
      <w:proofErr w:type="gramEnd"/>
      <w:r w:rsidRPr="00A159C8">
        <w:rPr>
          <w:color w:val="000000" w:themeColor="text1"/>
        </w:rPr>
        <w:t xml:space="preserve"> </w:t>
      </w:r>
    </w:p>
    <w:p w14:paraId="753A5904"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Does NOT have to include intent to harm, be directed at a specific target, or </w:t>
      </w:r>
    </w:p>
    <w:p w14:paraId="5A75F446"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involve repeated </w:t>
      </w:r>
      <w:proofErr w:type="gramStart"/>
      <w:r w:rsidRPr="00A159C8">
        <w:rPr>
          <w:color w:val="000000" w:themeColor="text1"/>
        </w:rPr>
        <w:t>incidents;</w:t>
      </w:r>
      <w:proofErr w:type="gramEnd"/>
      <w:r w:rsidRPr="00A159C8">
        <w:rPr>
          <w:color w:val="000000" w:themeColor="text1"/>
        </w:rPr>
        <w:t xml:space="preserve"> </w:t>
      </w:r>
    </w:p>
    <w:p w14:paraId="7A290B00"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be committed by anyone, regardless of gender, age, position, or </w:t>
      </w:r>
      <w:proofErr w:type="gramStart"/>
      <w:r w:rsidRPr="00A159C8">
        <w:rPr>
          <w:color w:val="000000" w:themeColor="text1"/>
        </w:rPr>
        <w:t>authority;</w:t>
      </w:r>
      <w:proofErr w:type="gramEnd"/>
      <w:r w:rsidRPr="00A159C8">
        <w:rPr>
          <w:color w:val="000000" w:themeColor="text1"/>
        </w:rPr>
        <w:t xml:space="preserve"> </w:t>
      </w:r>
    </w:p>
    <w:p w14:paraId="1397FC95"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be committed by a stranger, an acquaintance, or someone with whom the </w:t>
      </w:r>
    </w:p>
    <w:p w14:paraId="48C1A417"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individual has an intimate or sexual </w:t>
      </w:r>
      <w:proofErr w:type="gramStart"/>
      <w:r w:rsidRPr="00A159C8">
        <w:rPr>
          <w:color w:val="000000" w:themeColor="text1"/>
        </w:rPr>
        <w:t>relationship;</w:t>
      </w:r>
      <w:proofErr w:type="gramEnd"/>
      <w:r w:rsidRPr="00A159C8">
        <w:rPr>
          <w:color w:val="000000" w:themeColor="text1"/>
        </w:rPr>
        <w:t xml:space="preserve"> </w:t>
      </w:r>
    </w:p>
    <w:p w14:paraId="47C0D687"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be committed by or against an individual or may be a result of the </w:t>
      </w:r>
      <w:proofErr w:type="gramStart"/>
      <w:r w:rsidRPr="00A159C8">
        <w:rPr>
          <w:color w:val="000000" w:themeColor="text1"/>
        </w:rPr>
        <w:t>actions</w:t>
      </w:r>
      <w:proofErr w:type="gramEnd"/>
      <w:r w:rsidRPr="00A159C8">
        <w:rPr>
          <w:color w:val="000000" w:themeColor="text1"/>
        </w:rPr>
        <w:t xml:space="preserve"> </w:t>
      </w:r>
    </w:p>
    <w:p w14:paraId="4BF2E085"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of a </w:t>
      </w:r>
      <w:proofErr w:type="gramStart"/>
      <w:r w:rsidRPr="00A159C8">
        <w:rPr>
          <w:color w:val="000000" w:themeColor="text1"/>
        </w:rPr>
        <w:t>group;</w:t>
      </w:r>
      <w:proofErr w:type="gramEnd"/>
      <w:r w:rsidRPr="00A159C8">
        <w:rPr>
          <w:color w:val="000000" w:themeColor="text1"/>
        </w:rPr>
        <w:t xml:space="preserve"> </w:t>
      </w:r>
    </w:p>
    <w:p w14:paraId="3F9C223D"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occur by or against an individual of any sex, gender identity, gender </w:t>
      </w:r>
      <w:proofErr w:type="gramStart"/>
      <w:r w:rsidRPr="00A159C8">
        <w:rPr>
          <w:color w:val="000000" w:themeColor="text1"/>
        </w:rPr>
        <w:t>ex-</w:t>
      </w:r>
      <w:proofErr w:type="gramEnd"/>
      <w:r w:rsidRPr="00A159C8">
        <w:rPr>
          <w:color w:val="000000" w:themeColor="text1"/>
        </w:rPr>
        <w:t xml:space="preserve"> </w:t>
      </w:r>
    </w:p>
    <w:p w14:paraId="63DA426B"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pression, or sexual </w:t>
      </w:r>
      <w:proofErr w:type="gramStart"/>
      <w:r w:rsidRPr="00A159C8">
        <w:rPr>
          <w:color w:val="000000" w:themeColor="text1"/>
        </w:rPr>
        <w:t>orientation;</w:t>
      </w:r>
      <w:proofErr w:type="gramEnd"/>
      <w:r w:rsidRPr="00A159C8">
        <w:rPr>
          <w:color w:val="000000" w:themeColor="text1"/>
        </w:rPr>
        <w:t xml:space="preserve"> </w:t>
      </w:r>
    </w:p>
    <w:p w14:paraId="4732EEEB"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occur in the classroom, in the workplace, in residential settings, </w:t>
      </w:r>
      <w:proofErr w:type="gramStart"/>
      <w:r w:rsidRPr="00A159C8">
        <w:rPr>
          <w:color w:val="000000" w:themeColor="text1"/>
        </w:rPr>
        <w:t>over</w:t>
      </w:r>
      <w:proofErr w:type="gramEnd"/>
      <w:r w:rsidRPr="00A159C8">
        <w:rPr>
          <w:color w:val="000000" w:themeColor="text1"/>
        </w:rPr>
        <w:t xml:space="preserve"> </w:t>
      </w:r>
    </w:p>
    <w:p w14:paraId="0804845E"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electronic media (including the internet, telephone, and text), or in any </w:t>
      </w:r>
      <w:proofErr w:type="gramStart"/>
      <w:r w:rsidRPr="00A159C8">
        <w:rPr>
          <w:color w:val="000000" w:themeColor="text1"/>
        </w:rPr>
        <w:t>other</w:t>
      </w:r>
      <w:proofErr w:type="gramEnd"/>
      <w:r w:rsidRPr="00A159C8">
        <w:rPr>
          <w:color w:val="000000" w:themeColor="text1"/>
        </w:rPr>
        <w:t xml:space="preserve"> </w:t>
      </w:r>
    </w:p>
    <w:p w14:paraId="3056B934"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setting; and </w:t>
      </w:r>
    </w:p>
    <w:p w14:paraId="0A0BDC6E"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affect the individual and/or others who witness or observe the harassment. There may be situations where respondent’s reported conduct constitutes </w:t>
      </w:r>
      <w:proofErr w:type="gramStart"/>
      <w:r w:rsidRPr="00A159C8">
        <w:rPr>
          <w:color w:val="000000" w:themeColor="text1"/>
        </w:rPr>
        <w:t>both</w:t>
      </w:r>
      <w:proofErr w:type="gramEnd"/>
      <w:r w:rsidRPr="00A159C8">
        <w:rPr>
          <w:color w:val="000000" w:themeColor="text1"/>
        </w:rPr>
        <w:t xml:space="preserve"> </w:t>
      </w:r>
    </w:p>
    <w:p w14:paraId="041427F4" w14:textId="77777777" w:rsidR="00334B60" w:rsidRPr="00A159C8" w:rsidRDefault="00334B60" w:rsidP="00334B60">
      <w:pPr>
        <w:pStyle w:val="NormalWeb"/>
        <w:rPr>
          <w:color w:val="000000" w:themeColor="text1"/>
        </w:rPr>
      </w:pPr>
      <w:r w:rsidRPr="00A159C8">
        <w:rPr>
          <w:color w:val="000000" w:themeColor="text1"/>
        </w:rPr>
        <w:t xml:space="preserve">“Sexual Harassment — Title IX” and “Sexual Harassment — Non-Title IX.” The respondent will receive notice of both charges and the resolution process will investigate both charges. If the reported conduct is adjudicated and the respondent is found responsible for the charge of “Sexual Harassment — Title IX,” the respondent will not be separately sanctioned for the charge of “Sexual Harassment — Non-Title IX.” </w:t>
      </w:r>
    </w:p>
    <w:p w14:paraId="144D73C4" w14:textId="77777777" w:rsidR="00334B60" w:rsidRPr="00A159C8" w:rsidRDefault="00334B60" w:rsidP="00334B60">
      <w:pPr>
        <w:pStyle w:val="NormalWeb"/>
        <w:rPr>
          <w:color w:val="000000" w:themeColor="text1"/>
          <w:sz w:val="28"/>
          <w:szCs w:val="28"/>
        </w:rPr>
      </w:pPr>
      <w:r w:rsidRPr="00A159C8">
        <w:rPr>
          <w:b/>
          <w:bCs/>
          <w:color w:val="000000" w:themeColor="text1"/>
          <w:sz w:val="28"/>
          <w:szCs w:val="28"/>
        </w:rPr>
        <w:t xml:space="preserve">I. Threats Toward an Intimate Partner </w:t>
      </w:r>
    </w:p>
    <w:p w14:paraId="7A5EDB8D" w14:textId="77777777" w:rsidR="00334B60" w:rsidRPr="00A159C8" w:rsidRDefault="00334B60" w:rsidP="00334B60">
      <w:pPr>
        <w:pStyle w:val="NormalWeb"/>
        <w:rPr>
          <w:color w:val="000000" w:themeColor="text1"/>
        </w:rPr>
      </w:pPr>
      <w:r w:rsidRPr="00A159C8">
        <w:rPr>
          <w:color w:val="000000" w:themeColor="text1"/>
        </w:rPr>
        <w:t>Threats Toward an Intimate Partner means any threatened act of violence between individuals who are involved or have been involved in a sexual, dating, spousal, domestic or other intimate relationship. MVNU will evaluate the existence of an intimate relationship based upon the reporting party’s statements and taking into consideration the length of the relationship, the type of relationship, and the frequency of interaction between the persons involved in the relationship.</w:t>
      </w:r>
    </w:p>
    <w:p w14:paraId="241996A7" w14:textId="77777777" w:rsidR="00334B60" w:rsidRPr="00A159C8" w:rsidRDefault="00334B60" w:rsidP="00334B60">
      <w:pPr>
        <w:pStyle w:val="NormalWeb"/>
        <w:rPr>
          <w:color w:val="000000" w:themeColor="text1"/>
          <w:sz w:val="28"/>
          <w:szCs w:val="28"/>
        </w:rPr>
      </w:pPr>
      <w:r w:rsidRPr="00A159C8">
        <w:rPr>
          <w:b/>
          <w:bCs/>
          <w:color w:val="000000" w:themeColor="text1"/>
          <w:sz w:val="28"/>
          <w:szCs w:val="28"/>
        </w:rPr>
        <w:t xml:space="preserve">J. Sexual Exploitation </w:t>
      </w:r>
    </w:p>
    <w:p w14:paraId="04B543D6" w14:textId="77777777" w:rsidR="00334B60" w:rsidRPr="00A159C8" w:rsidRDefault="00334B60" w:rsidP="00334B60">
      <w:pPr>
        <w:pStyle w:val="NormalWeb"/>
        <w:rPr>
          <w:color w:val="000000" w:themeColor="text1"/>
        </w:rPr>
      </w:pPr>
      <w:r w:rsidRPr="00A159C8">
        <w:rPr>
          <w:color w:val="000000" w:themeColor="text1"/>
        </w:rPr>
        <w:t xml:space="preserve">Sexual Exploitation is knowingly, </w:t>
      </w:r>
      <w:proofErr w:type="gramStart"/>
      <w:r w:rsidRPr="00A159C8">
        <w:rPr>
          <w:color w:val="000000" w:themeColor="text1"/>
        </w:rPr>
        <w:t>intentionally</w:t>
      </w:r>
      <w:proofErr w:type="gramEnd"/>
      <w:r w:rsidRPr="00A159C8">
        <w:rPr>
          <w:color w:val="000000" w:themeColor="text1"/>
        </w:rPr>
        <w:t xml:space="preserve"> or purposefully taking advantage</w:t>
      </w:r>
      <w:r w:rsidRPr="00A159C8">
        <w:rPr>
          <w:color w:val="000000" w:themeColor="text1"/>
        </w:rPr>
        <w:br/>
        <w:t xml:space="preserve">of the sexuality of another person without consent or in a manner that extends the bounds of consensual sexual activity without the knowledge of the other individual. Examples of Sexual Exploitation include: </w:t>
      </w:r>
    </w:p>
    <w:p w14:paraId="38F820F0"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Observing another individual’s nudity or sexual activity or allowing another to observe consensual sexual activity without the knowledge and consent of all parties </w:t>
      </w:r>
      <w:proofErr w:type="gramStart"/>
      <w:r w:rsidRPr="00A159C8">
        <w:rPr>
          <w:color w:val="000000" w:themeColor="text1"/>
        </w:rPr>
        <w:t>involved;</w:t>
      </w:r>
      <w:proofErr w:type="gramEnd"/>
      <w:r w:rsidRPr="00A159C8">
        <w:rPr>
          <w:color w:val="000000" w:themeColor="text1"/>
        </w:rPr>
        <w:t xml:space="preserve"> </w:t>
      </w:r>
    </w:p>
    <w:p w14:paraId="221479DF" w14:textId="77777777" w:rsidR="00334B60" w:rsidRPr="00A159C8" w:rsidRDefault="00334B60" w:rsidP="004914E5">
      <w:pPr>
        <w:pStyle w:val="NormalWeb"/>
        <w:numPr>
          <w:ilvl w:val="0"/>
          <w:numId w:val="29"/>
        </w:numPr>
        <w:spacing w:before="0" w:beforeAutospacing="0" w:after="0" w:afterAutospacing="0"/>
        <w:rPr>
          <w:color w:val="000000" w:themeColor="text1"/>
        </w:rPr>
      </w:pPr>
      <w:proofErr w:type="gramStart"/>
      <w:r w:rsidRPr="00A159C8">
        <w:rPr>
          <w:color w:val="000000" w:themeColor="text1"/>
        </w:rPr>
        <w:t>Voyeurism;</w:t>
      </w:r>
      <w:proofErr w:type="gramEnd"/>
      <w:r w:rsidRPr="00A159C8">
        <w:rPr>
          <w:color w:val="000000" w:themeColor="text1"/>
        </w:rPr>
        <w:t xml:space="preserve"> </w:t>
      </w:r>
    </w:p>
    <w:p w14:paraId="06941BF5"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Non-consensual streaming of images, photography, video, or audio recording </w:t>
      </w:r>
    </w:p>
    <w:p w14:paraId="7B014577"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of sexual activity or nudity, or distribution of such without the knowledge and </w:t>
      </w:r>
    </w:p>
    <w:p w14:paraId="7AD2E0A9"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consent of all parties </w:t>
      </w:r>
      <w:proofErr w:type="gramStart"/>
      <w:r w:rsidRPr="00A159C8">
        <w:rPr>
          <w:color w:val="000000" w:themeColor="text1"/>
        </w:rPr>
        <w:t>involved;</w:t>
      </w:r>
      <w:proofErr w:type="gramEnd"/>
      <w:r w:rsidRPr="00A159C8">
        <w:rPr>
          <w:color w:val="000000" w:themeColor="text1"/>
        </w:rPr>
        <w:t xml:space="preserve"> </w:t>
      </w:r>
    </w:p>
    <w:p w14:paraId="0701ABF5"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Non-consensual recording of individuals in locations in which they have a rea- </w:t>
      </w:r>
    </w:p>
    <w:p w14:paraId="662E9385"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sonable expectation of privacy, such as restrooms or locker rooms, regardless of </w:t>
      </w:r>
    </w:p>
    <w:p w14:paraId="23DE3407"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whether the images captured reveal sexual activity or </w:t>
      </w:r>
      <w:proofErr w:type="gramStart"/>
      <w:r w:rsidRPr="00A159C8">
        <w:rPr>
          <w:color w:val="000000" w:themeColor="text1"/>
        </w:rPr>
        <w:t>nudity;</w:t>
      </w:r>
      <w:proofErr w:type="gramEnd"/>
      <w:r w:rsidRPr="00A159C8">
        <w:rPr>
          <w:color w:val="000000" w:themeColor="text1"/>
        </w:rPr>
        <w:t xml:space="preserve"> </w:t>
      </w:r>
    </w:p>
    <w:p w14:paraId="1E7EBACD"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Prostituting another </w:t>
      </w:r>
      <w:proofErr w:type="gramStart"/>
      <w:r w:rsidRPr="00A159C8">
        <w:rPr>
          <w:color w:val="000000" w:themeColor="text1"/>
        </w:rPr>
        <w:t>individual;</w:t>
      </w:r>
      <w:proofErr w:type="gramEnd"/>
      <w:r w:rsidRPr="00A159C8">
        <w:rPr>
          <w:color w:val="000000" w:themeColor="text1"/>
        </w:rPr>
        <w:t xml:space="preserve"> </w:t>
      </w:r>
    </w:p>
    <w:p w14:paraId="7ED0FE2B"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Exposing one’s genitals in non-consensual </w:t>
      </w:r>
      <w:proofErr w:type="gramStart"/>
      <w:r w:rsidRPr="00A159C8">
        <w:rPr>
          <w:color w:val="000000" w:themeColor="text1"/>
        </w:rPr>
        <w:t>circumstances;</w:t>
      </w:r>
      <w:proofErr w:type="gramEnd"/>
      <w:r w:rsidRPr="00A159C8">
        <w:rPr>
          <w:color w:val="000000" w:themeColor="text1"/>
        </w:rPr>
        <w:t xml:space="preserve"> </w:t>
      </w:r>
    </w:p>
    <w:p w14:paraId="32B3C490"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Removal of a condom, without consent, during sexual </w:t>
      </w:r>
      <w:proofErr w:type="gramStart"/>
      <w:r w:rsidRPr="00A159C8">
        <w:rPr>
          <w:color w:val="000000" w:themeColor="text1"/>
        </w:rPr>
        <w:t>intercourse;</w:t>
      </w:r>
      <w:proofErr w:type="gramEnd"/>
      <w:r w:rsidRPr="00A159C8">
        <w:rPr>
          <w:color w:val="000000" w:themeColor="text1"/>
        </w:rPr>
        <w:t xml:space="preserve"> </w:t>
      </w:r>
    </w:p>
    <w:p w14:paraId="3588956A"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Knowingly exposing another individual to a sexually transmitted infection or </w:t>
      </w:r>
    </w:p>
    <w:p w14:paraId="53D8D9D3"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virus without that individual’s knowledge; and </w:t>
      </w:r>
    </w:p>
    <w:p w14:paraId="41295715"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Inducing incapacitation for the purpose of making another person vulnerable </w:t>
      </w:r>
    </w:p>
    <w:p w14:paraId="69FE9BE4"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to non-consensual sexual activity, e.g., by using alcohol or other drugs (such as Rohypnol or GHB).</w:t>
      </w:r>
    </w:p>
    <w:p w14:paraId="67AF5CCE" w14:textId="77777777" w:rsidR="00334B60" w:rsidRPr="00A159C8" w:rsidRDefault="00334B60" w:rsidP="00334B60">
      <w:pPr>
        <w:pStyle w:val="NormalWeb"/>
        <w:rPr>
          <w:color w:val="000000" w:themeColor="text1"/>
          <w:sz w:val="28"/>
          <w:szCs w:val="28"/>
        </w:rPr>
      </w:pPr>
      <w:r w:rsidRPr="00A159C8">
        <w:rPr>
          <w:b/>
          <w:bCs/>
          <w:color w:val="000000" w:themeColor="text1"/>
          <w:sz w:val="28"/>
          <w:szCs w:val="28"/>
        </w:rPr>
        <w:t xml:space="preserve">K. Retaliation </w:t>
      </w:r>
    </w:p>
    <w:p w14:paraId="4D884904" w14:textId="77777777" w:rsidR="00334B60" w:rsidRPr="00A159C8" w:rsidRDefault="00334B60" w:rsidP="00334B60">
      <w:pPr>
        <w:pStyle w:val="NormalWeb"/>
        <w:rPr>
          <w:color w:val="000000" w:themeColor="text1"/>
        </w:rPr>
      </w:pPr>
      <w:r w:rsidRPr="00A159C8">
        <w:rPr>
          <w:color w:val="000000" w:themeColor="text1"/>
        </w:rPr>
        <w:t xml:space="preserve">Retaliation is defined as intimidating, threatening, coercing, or discriminating against any individual: </w:t>
      </w:r>
    </w:p>
    <w:p w14:paraId="0065F3CD" w14:textId="77777777" w:rsidR="00334B60" w:rsidRPr="00A159C8" w:rsidRDefault="00334B60" w:rsidP="004914E5">
      <w:pPr>
        <w:pStyle w:val="NormalWeb"/>
        <w:numPr>
          <w:ilvl w:val="0"/>
          <w:numId w:val="29"/>
        </w:numPr>
        <w:rPr>
          <w:color w:val="000000" w:themeColor="text1"/>
        </w:rPr>
      </w:pPr>
      <w:proofErr w:type="gramStart"/>
      <w:r w:rsidRPr="00A159C8">
        <w:rPr>
          <w:color w:val="000000" w:themeColor="text1"/>
        </w:rPr>
        <w:t>For the purpose of</w:t>
      </w:r>
      <w:proofErr w:type="gramEnd"/>
      <w:r w:rsidRPr="00A159C8">
        <w:rPr>
          <w:color w:val="000000" w:themeColor="text1"/>
        </w:rPr>
        <w:t xml:space="preserve"> interfering with any right or privilege secured by this Policy, Title IX or its implementing regulations; or </w:t>
      </w:r>
    </w:p>
    <w:p w14:paraId="6246AEAD" w14:textId="77777777" w:rsidR="00334B60" w:rsidRPr="00A159C8" w:rsidRDefault="00334B60" w:rsidP="004914E5">
      <w:pPr>
        <w:pStyle w:val="NormalWeb"/>
        <w:numPr>
          <w:ilvl w:val="0"/>
          <w:numId w:val="29"/>
        </w:numPr>
        <w:rPr>
          <w:color w:val="000000" w:themeColor="text1"/>
        </w:rPr>
      </w:pPr>
      <w:r w:rsidRPr="00A159C8">
        <w:rPr>
          <w:color w:val="000000" w:themeColor="text1"/>
        </w:rPr>
        <w:t>Because the individual has made a report or complaint, testified, assisted,</w:t>
      </w:r>
      <w:r w:rsidRPr="00A159C8">
        <w:rPr>
          <w:color w:val="000000" w:themeColor="text1"/>
        </w:rPr>
        <w:br/>
        <w:t xml:space="preserve">or participated or refused to participate in any manner in an investigation, proceeding, or hearing under this Policy or under the complaint procedures relating to complaints filed with the U.S. Department of Education’s Office of Civil Rights, or Title IX complaints filed with the U. S. Department of Education’s Office for Civil Rights. </w:t>
      </w:r>
    </w:p>
    <w:p w14:paraId="4CA80D52" w14:textId="77777777" w:rsidR="00334B60" w:rsidRPr="00A159C8" w:rsidRDefault="00334B60" w:rsidP="00334B60">
      <w:pPr>
        <w:pStyle w:val="NormalWeb"/>
        <w:rPr>
          <w:color w:val="000000" w:themeColor="text1"/>
        </w:rPr>
      </w:pPr>
      <w:r w:rsidRPr="00A159C8">
        <w:rPr>
          <w:color w:val="000000" w:themeColor="text1"/>
        </w:rPr>
        <w:t xml:space="preserve">Retaliation also includes filing a complaint against an individual for code of conduct violations that do not involve sex discrimination or sexual </w:t>
      </w:r>
      <w:proofErr w:type="gramStart"/>
      <w:r w:rsidRPr="00A159C8">
        <w:rPr>
          <w:color w:val="000000" w:themeColor="text1"/>
        </w:rPr>
        <w:t>harassment, but</w:t>
      </w:r>
      <w:proofErr w:type="gramEnd"/>
      <w:r w:rsidRPr="00A159C8">
        <w:rPr>
          <w:color w:val="000000" w:themeColor="text1"/>
        </w:rPr>
        <w:t xml:space="preserve"> arise out of the same facts or circumstances as a report or complaint of sex discrimination, or a report or formal complaint of sexual harassment, for the purpose of interfering with any right or privilege secured by Title IX law or regulations. </w:t>
      </w:r>
    </w:p>
    <w:p w14:paraId="6613EF49" w14:textId="77777777" w:rsidR="00334B60" w:rsidRPr="00A159C8" w:rsidRDefault="00334B60" w:rsidP="00334B60">
      <w:pPr>
        <w:pStyle w:val="NormalWeb"/>
        <w:rPr>
          <w:color w:val="000000" w:themeColor="text1"/>
        </w:rPr>
      </w:pPr>
      <w:r w:rsidRPr="00A159C8">
        <w:rPr>
          <w:color w:val="000000" w:themeColor="text1"/>
        </w:rPr>
        <w:t xml:space="preserve">A complaint may allege conduct of a sexual nature that might not meet the definition of sexual harassment under Title IX. The conduct could occur against a person outside the US (study abroad), might not occur within the institution’s program or activity, or might not meet the severe, pervasive, or objectively offensive standard in this policy. Nonetheless, if someone files a complaint relating to such conduct, retaliation for doing so would be prohibited. </w:t>
      </w:r>
    </w:p>
    <w:p w14:paraId="25CF9DF6" w14:textId="77777777" w:rsidR="00334B60" w:rsidRPr="00A159C8" w:rsidRDefault="00334B60" w:rsidP="00334B60">
      <w:pPr>
        <w:pStyle w:val="NormalWeb"/>
        <w:rPr>
          <w:color w:val="000000" w:themeColor="text1"/>
        </w:rPr>
      </w:pPr>
      <w:r w:rsidRPr="00A159C8">
        <w:rPr>
          <w:color w:val="000000" w:themeColor="text1"/>
        </w:rPr>
        <w:t xml:space="preserve">Retaliation does not include MVNU’s decision to charge an individual with a code of conduct violation for making a materially false statement in bad faith </w:t>
      </w:r>
      <w:proofErr w:type="gramStart"/>
      <w:r w:rsidRPr="00A159C8">
        <w:rPr>
          <w:color w:val="000000" w:themeColor="text1"/>
        </w:rPr>
        <w:t>in the course of</w:t>
      </w:r>
      <w:proofErr w:type="gramEnd"/>
      <w:r w:rsidRPr="00A159C8">
        <w:rPr>
          <w:color w:val="000000" w:themeColor="text1"/>
        </w:rPr>
        <w:t xml:space="preserve"> a proceeding under this Policy. A determination regarding responsibility, alone, is not sufficient to conclude that any party made a materially false statement in bad faith. For example, if a Respondent is found not responsible for a violation of this Policy, this finding alone does not mean that the Complainant has provided materially false information in bad faith. </w:t>
      </w:r>
    </w:p>
    <w:p w14:paraId="28EBA310" w14:textId="77777777" w:rsidR="00C448DD" w:rsidRPr="00A159C8" w:rsidRDefault="00E27135" w:rsidP="00C448DD">
      <w:pPr>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L.</w:t>
      </w:r>
      <w:r w:rsidRPr="00A159C8">
        <w:rPr>
          <w:rFonts w:ascii="Times New Roman" w:eastAsia="Times New Roman" w:hAnsi="Times New Roman" w:cs="Times New Roman"/>
          <w:color w:val="000000" w:themeColor="text1"/>
          <w:sz w:val="28"/>
          <w:szCs w:val="28"/>
        </w:rPr>
        <w:t xml:space="preserve"> </w:t>
      </w:r>
      <w:r w:rsidR="00C448DD" w:rsidRPr="00A159C8">
        <w:rPr>
          <w:rFonts w:ascii="Times New Roman" w:eastAsia="Times New Roman" w:hAnsi="Times New Roman" w:cs="Times New Roman"/>
          <w:b/>
          <w:bCs/>
          <w:color w:val="000000" w:themeColor="text1"/>
          <w:sz w:val="28"/>
          <w:szCs w:val="28"/>
        </w:rPr>
        <w:t>False Reports - Participating in Bad Faith</w:t>
      </w:r>
      <w:r w:rsidR="00C448DD" w:rsidRPr="00A159C8">
        <w:rPr>
          <w:rFonts w:ascii="Times New Roman" w:eastAsia="Times New Roman" w:hAnsi="Times New Roman" w:cs="Times New Roman"/>
          <w:b/>
          <w:bCs/>
          <w:color w:val="000000" w:themeColor="text1"/>
        </w:rPr>
        <w:br/>
      </w:r>
    </w:p>
    <w:p w14:paraId="72DB553B" w14:textId="0E362CFA" w:rsidR="00C448DD" w:rsidRPr="00A159C8" w:rsidRDefault="00C448DD" w:rsidP="00C448DD">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Students and employees will not suffer adverse consequences </w:t>
      </w:r>
      <w:proofErr w:type="gramStart"/>
      <w:r w:rsidRPr="00A159C8">
        <w:rPr>
          <w:rFonts w:ascii="Times New Roman" w:eastAsia="Times New Roman" w:hAnsi="Times New Roman" w:cs="Times New Roman"/>
          <w:color w:val="000000" w:themeColor="text1"/>
        </w:rPr>
        <w:t>as a result of</w:t>
      </w:r>
      <w:proofErr w:type="gramEnd"/>
      <w:r w:rsidRPr="00A159C8">
        <w:rPr>
          <w:rFonts w:ascii="Times New Roman" w:eastAsia="Times New Roman" w:hAnsi="Times New Roman" w:cs="Times New Roman"/>
          <w:color w:val="000000" w:themeColor="text1"/>
        </w:rPr>
        <w:t xml:space="preserve"> reporting a matter involving sexual misconduct in good faith. However, the protocol shall not be used to initiate frivolous or malicious charges without regard to the truth. After the completion of remediation efforts, if the </w:t>
      </w:r>
      <w:r w:rsidR="006C66F2">
        <w:rPr>
          <w:rFonts w:ascii="Times New Roman" w:eastAsia="Times New Roman" w:hAnsi="Times New Roman" w:cs="Times New Roman"/>
          <w:color w:val="000000" w:themeColor="text1"/>
        </w:rPr>
        <w:t>Office of Civil Rights</w:t>
      </w:r>
      <w:r w:rsidRPr="00A159C8">
        <w:rPr>
          <w:rFonts w:ascii="Times New Roman" w:eastAsia="Times New Roman" w:hAnsi="Times New Roman" w:cs="Times New Roman"/>
          <w:color w:val="000000" w:themeColor="text1"/>
        </w:rPr>
        <w:t xml:space="preserve"> concludes that a party or witness made materially false statements in bad faith, the </w:t>
      </w:r>
      <w:r w:rsidR="006C66F2">
        <w:rPr>
          <w:rFonts w:ascii="Times New Roman" w:eastAsia="Times New Roman" w:hAnsi="Times New Roman" w:cs="Times New Roman"/>
          <w:color w:val="000000" w:themeColor="text1"/>
        </w:rPr>
        <w:t>office</w:t>
      </w:r>
      <w:r w:rsidRPr="00A159C8">
        <w:rPr>
          <w:rFonts w:ascii="Times New Roman" w:eastAsia="Times New Roman" w:hAnsi="Times New Roman" w:cs="Times New Roman"/>
          <w:color w:val="000000" w:themeColor="text1"/>
        </w:rPr>
        <w:t xml:space="preserve"> may recommend disciplinary action against the complainant, up to and including expulsion or termination from the University. Guidelines from the student, staff, or faculty code of conduct handbooks may be used to determine sanction.</w:t>
      </w:r>
    </w:p>
    <w:p w14:paraId="6361B004" w14:textId="77777777"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VIII. CONSENT, FORCE, COERCION, INCAPACITATION</w:t>
      </w:r>
    </w:p>
    <w:p w14:paraId="35AA85C3"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A. Consent</w:t>
      </w:r>
    </w:p>
    <w:p w14:paraId="69DA4A6D"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Individuals who choose to engage in sexual activity of any type with each other must first obtain clear consent. Consent is clear, knowing, and voluntary permission. It can only be given by someone of legal age. Consent is demonstrated through mutually understandable words or actions that clearly indicate a willingness to engage freely in sexual activity. Consent cannot be obtained through the use or threat of physical force, intimidation, or coercion, or any other factor that would eliminate an individual’s ability to exercise free will to choose </w:t>
      </w:r>
      <w:proofErr w:type="gramStart"/>
      <w:r w:rsidRPr="00A159C8">
        <w:rPr>
          <w:rFonts w:ascii="Times New Roman" w:eastAsia="Times New Roman" w:hAnsi="Times New Roman" w:cs="Times New Roman"/>
          <w:color w:val="000000" w:themeColor="text1"/>
        </w:rPr>
        <w:t>whether or not</w:t>
      </w:r>
      <w:proofErr w:type="gramEnd"/>
      <w:r w:rsidRPr="00A159C8">
        <w:rPr>
          <w:rFonts w:ascii="Times New Roman" w:eastAsia="Times New Roman" w:hAnsi="Times New Roman" w:cs="Times New Roman"/>
          <w:color w:val="000000" w:themeColor="text1"/>
        </w:rPr>
        <w:t xml:space="preserve"> to have sexual contact. </w:t>
      </w:r>
    </w:p>
    <w:p w14:paraId="76662776"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Each participant in a sexual encounter is expected to obtain and give consent to each act of sexual activity </w:t>
      </w:r>
      <w:proofErr w:type="gramStart"/>
      <w:r w:rsidRPr="00A159C8">
        <w:rPr>
          <w:rFonts w:ascii="Times New Roman" w:eastAsia="Times New Roman" w:hAnsi="Times New Roman" w:cs="Times New Roman"/>
          <w:color w:val="000000" w:themeColor="text1"/>
        </w:rPr>
        <w:t>in order for</w:t>
      </w:r>
      <w:proofErr w:type="gramEnd"/>
      <w:r w:rsidRPr="00A159C8">
        <w:rPr>
          <w:rFonts w:ascii="Times New Roman" w:eastAsia="Times New Roman" w:hAnsi="Times New Roman" w:cs="Times New Roman"/>
          <w:color w:val="000000" w:themeColor="text1"/>
        </w:rPr>
        <w:t xml:space="preserve"> the activity to be considered consensual. Consent to one form of sexual activity does not constitute consent to engage in all forms of sexual activity.</w:t>
      </w:r>
    </w:p>
    <w:p w14:paraId="4804E156"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Consent consists of an outward demonstration indicating that an individual has freely chosen to engage in sexual activity. While consent can be given by words or non-verbal actions, non-verbal consent is more ambiguous than explicitly stating one’s wants and limitations. Relying on non-verbal communication can lead to misunderstandings. Consent may not be inferred from silence, passivity, lack of resistance, or lack of an active response. A person who does not physically resist or verbally refuse sexual activity is not necessarily giving consent.</w:t>
      </w:r>
    </w:p>
    <w:p w14:paraId="7E4589AA"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When consent is requested verbally, absence of any explicit verbal response or a clear non-verbal response constitutes lack of consent. A verbal “no” constitutes lack of consent, even if it sounds insincere or indecisive. Under this policy, “no” always means “no.” “Yes” only means “yes” when it is voluntarily and knowingly given by an individual who has the capacity to give consent.</w:t>
      </w:r>
    </w:p>
    <w:p w14:paraId="4CBF2E67"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If at any time during the sexual activity, any confusion or ambiguity arises as to the willingness of other individuals to proceed, all parties should stop and clarify, verbally, the other’s willingness to continue before proceeding with such activity.</w:t>
      </w:r>
    </w:p>
    <w:p w14:paraId="5D63F19E"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Any party may withdraw consent prior to the completion of the act. Withdrawal of consent should be outwardly demonstrated by words or actions that clearly indicate a desire to end sexual activity. Once withdrawal of consent has been expressed, sexual activity must cease.</w:t>
      </w:r>
    </w:p>
    <w:p w14:paraId="5E39302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Individuals with a previous or current intimate relationship do not automatically give either initial or continued consent to sexual activity. Even within the context of a relationship, there must be mutually understandable communication that clearly indicates a willingness to engage in sexual activity each time.</w:t>
      </w:r>
    </w:p>
    <w:p w14:paraId="52FA6998"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Individuals must be able to fully understand what they are doing </w:t>
      </w:r>
      <w:proofErr w:type="gramStart"/>
      <w:r w:rsidRPr="00A159C8">
        <w:rPr>
          <w:rFonts w:ascii="Times New Roman" w:eastAsia="Times New Roman" w:hAnsi="Times New Roman" w:cs="Times New Roman"/>
          <w:color w:val="000000" w:themeColor="text1"/>
        </w:rPr>
        <w:t>in order to</w:t>
      </w:r>
      <w:proofErr w:type="gramEnd"/>
      <w:r w:rsidRPr="00A159C8">
        <w:rPr>
          <w:rFonts w:ascii="Times New Roman" w:eastAsia="Times New Roman" w:hAnsi="Times New Roman" w:cs="Times New Roman"/>
          <w:color w:val="000000" w:themeColor="text1"/>
        </w:rPr>
        <w:t xml:space="preserve"> consent to sexual activity. An individual who is incapacitated is unable to give consent. See Incapacitation in Section VIII.D. for further discussion.</w:t>
      </w:r>
    </w:p>
    <w:p w14:paraId="6BB1C2FC"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 the State of Ohio, the age of majority is 18. Under state law, consent cannot be given by any individual under the age of 16 to participate in sexual activity with an individual over the age of 18. In addition, consent can never be given by minors under the age of 13.</w:t>
      </w:r>
    </w:p>
    <w:p w14:paraId="1D92246D" w14:textId="77777777" w:rsidR="00C448DD" w:rsidRPr="00A159C8" w:rsidRDefault="00C448DD" w:rsidP="00C448DD">
      <w:pPr>
        <w:pStyle w:val="Heading3"/>
        <w:rPr>
          <w:color w:val="000000" w:themeColor="text1"/>
          <w:sz w:val="28"/>
          <w:szCs w:val="28"/>
        </w:rPr>
      </w:pPr>
      <w:r w:rsidRPr="00A159C8">
        <w:rPr>
          <w:color w:val="000000" w:themeColor="text1"/>
          <w:sz w:val="28"/>
          <w:szCs w:val="28"/>
        </w:rPr>
        <w:t>B. Force</w:t>
      </w:r>
    </w:p>
    <w:p w14:paraId="0A8C2C36" w14:textId="77777777" w:rsidR="00C448DD" w:rsidRPr="00A159C8" w:rsidRDefault="00C448DD" w:rsidP="00C448DD">
      <w:pPr>
        <w:pStyle w:val="NormalWeb"/>
        <w:rPr>
          <w:color w:val="000000" w:themeColor="text1"/>
        </w:rPr>
      </w:pPr>
      <w:r w:rsidRPr="00A159C8">
        <w:rPr>
          <w:color w:val="000000" w:themeColor="text1"/>
        </w:rPr>
        <w:t xml:space="preserve">Force is the use or threat of physical violence or intimidation to overcome an individual’s freedom of </w:t>
      </w:r>
      <w:proofErr w:type="gramStart"/>
      <w:r w:rsidRPr="00A159C8">
        <w:rPr>
          <w:color w:val="000000" w:themeColor="text1"/>
        </w:rPr>
        <w:t>will to</w:t>
      </w:r>
      <w:proofErr w:type="gramEnd"/>
      <w:r w:rsidRPr="00A159C8">
        <w:rPr>
          <w:color w:val="000000" w:themeColor="text1"/>
        </w:rPr>
        <w:t xml:space="preserve"> choose whether or not to participate in sexual activity. There is no requirement that a party resists the sexual advance or request. Consent cannot be obtained by force.</w:t>
      </w:r>
    </w:p>
    <w:p w14:paraId="3E88D973" w14:textId="77777777" w:rsidR="00C448DD" w:rsidRPr="00A159C8" w:rsidRDefault="00C448DD" w:rsidP="00C448DD">
      <w:pPr>
        <w:pStyle w:val="Heading3"/>
        <w:rPr>
          <w:color w:val="000000" w:themeColor="text1"/>
          <w:sz w:val="28"/>
          <w:szCs w:val="28"/>
        </w:rPr>
      </w:pPr>
      <w:r w:rsidRPr="00A159C8">
        <w:rPr>
          <w:color w:val="000000" w:themeColor="text1"/>
          <w:sz w:val="28"/>
          <w:szCs w:val="28"/>
        </w:rPr>
        <w:t>C. Coercion</w:t>
      </w:r>
    </w:p>
    <w:p w14:paraId="230AF5B5" w14:textId="77777777" w:rsidR="00C448DD" w:rsidRPr="00A159C8" w:rsidRDefault="00C448DD" w:rsidP="00C448DD">
      <w:pPr>
        <w:pStyle w:val="NormalWeb"/>
        <w:rPr>
          <w:color w:val="000000" w:themeColor="text1"/>
        </w:rPr>
      </w:pPr>
      <w:r w:rsidRPr="00A159C8">
        <w:rPr>
          <w:color w:val="000000" w:themeColor="text1"/>
        </w:rPr>
        <w:t>Coercion is the use of unreasonable pressure to compel another individual to initiate or continue sexual activity in a way that makes the participation involuntary. Consent for sexual activity must be clear, knowing, and voluntary. The reasonable person standard is used to establish whether participation was voluntary. Coercion contains a wide range of behaviors which override the voluntary nature of participation. Such acts include, but are not limited to, threatening to disclose personal sexual information, or threatening to harm oneself if the other party does not engage in the sexual activity. Coercing an individual into engaging in sexual activity violates this policy in the same way as physically forcing someone into engaging in sexual activity. Consent cannot be obtained by coercion.</w:t>
      </w:r>
    </w:p>
    <w:p w14:paraId="7680EDED" w14:textId="77777777" w:rsidR="00C448DD" w:rsidRPr="00A159C8" w:rsidRDefault="00C448DD" w:rsidP="00C448DD">
      <w:pPr>
        <w:pStyle w:val="Heading3"/>
        <w:rPr>
          <w:color w:val="000000" w:themeColor="text1"/>
          <w:sz w:val="28"/>
          <w:szCs w:val="28"/>
        </w:rPr>
      </w:pPr>
      <w:r w:rsidRPr="00A159C8">
        <w:rPr>
          <w:color w:val="000000" w:themeColor="text1"/>
          <w:sz w:val="28"/>
          <w:szCs w:val="28"/>
        </w:rPr>
        <w:t>D. Incapacitation</w:t>
      </w:r>
    </w:p>
    <w:p w14:paraId="4B34A0BF" w14:textId="77777777" w:rsidR="00C448DD" w:rsidRPr="00A159C8" w:rsidRDefault="00C448DD" w:rsidP="00C448DD">
      <w:pPr>
        <w:pStyle w:val="NormalWeb"/>
        <w:rPr>
          <w:color w:val="000000" w:themeColor="text1"/>
        </w:rPr>
      </w:pPr>
      <w:r w:rsidRPr="00A159C8">
        <w:rPr>
          <w:color w:val="000000" w:themeColor="text1"/>
        </w:rPr>
        <w:t>An individual who is incapacitated lacks the ability to make informed, rational judgments and cannot consent to sexual activity. Incapacitation is defined as the inability, temporarily or permanently, to give consent because an individual is mentally and/or physically helpless, asleep, unconscious, or unaware that sexual activity is occurring. In addition, persons with certain intellectual or developmental disabilities may not have the capacity to give consent. Consent cannot be obtained by taking advantage of another individual’s incapacitation.</w:t>
      </w:r>
    </w:p>
    <w:p w14:paraId="3D079EC5" w14:textId="77777777" w:rsidR="00C448DD" w:rsidRPr="00A159C8" w:rsidRDefault="00C448DD" w:rsidP="00C448DD">
      <w:pPr>
        <w:pStyle w:val="NormalWeb"/>
        <w:rPr>
          <w:color w:val="000000" w:themeColor="text1"/>
        </w:rPr>
      </w:pPr>
      <w:r w:rsidRPr="00A159C8">
        <w:rPr>
          <w:color w:val="000000" w:themeColor="text1"/>
        </w:rPr>
        <w:t>Where alcohol or other drugs are involved, incapacitation is a state beyond intoxication. The impact of alcohol and other drugs varies from person to person; however, warning signs that a person may be approaching incapacitation may include slurred speech, vomiting, unsteady balance, strong odor of alcohol, combativeness, or emotional volatility.</w:t>
      </w:r>
    </w:p>
    <w:p w14:paraId="6862CE2B" w14:textId="77777777" w:rsidR="00C448DD" w:rsidRPr="00A159C8" w:rsidRDefault="00C448DD" w:rsidP="00C448DD">
      <w:pPr>
        <w:pStyle w:val="NormalWeb"/>
        <w:rPr>
          <w:color w:val="000000" w:themeColor="text1"/>
        </w:rPr>
      </w:pPr>
      <w:r w:rsidRPr="00A159C8">
        <w:rPr>
          <w:color w:val="000000" w:themeColor="text1"/>
        </w:rPr>
        <w:t>Evaluating incapacitation requires an assessment of how the consumption of alcohol and/or drugs affects an individual’s:</w:t>
      </w:r>
    </w:p>
    <w:p w14:paraId="318C4953"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Decision-making </w:t>
      </w:r>
      <w:proofErr w:type="gramStart"/>
      <w:r w:rsidRPr="00A159C8">
        <w:rPr>
          <w:rFonts w:ascii="Times New Roman" w:hAnsi="Times New Roman" w:cs="Times New Roman"/>
          <w:color w:val="000000" w:themeColor="text1"/>
        </w:rPr>
        <w:t>ability;</w:t>
      </w:r>
      <w:proofErr w:type="gramEnd"/>
    </w:p>
    <w:p w14:paraId="6DE5B8BC"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Awareness of </w:t>
      </w:r>
      <w:proofErr w:type="gramStart"/>
      <w:r w:rsidRPr="00A159C8">
        <w:rPr>
          <w:rFonts w:ascii="Times New Roman" w:hAnsi="Times New Roman" w:cs="Times New Roman"/>
          <w:color w:val="000000" w:themeColor="text1"/>
        </w:rPr>
        <w:t>consequences;</w:t>
      </w:r>
      <w:proofErr w:type="gramEnd"/>
    </w:p>
    <w:p w14:paraId="20ECFE5B"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Ability to make informed </w:t>
      </w:r>
      <w:proofErr w:type="gramStart"/>
      <w:r w:rsidRPr="00A159C8">
        <w:rPr>
          <w:rFonts w:ascii="Times New Roman" w:hAnsi="Times New Roman" w:cs="Times New Roman"/>
          <w:color w:val="000000" w:themeColor="text1"/>
        </w:rPr>
        <w:t>judgments;</w:t>
      </w:r>
      <w:proofErr w:type="gramEnd"/>
    </w:p>
    <w:p w14:paraId="3EE6BEDA"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Capacity to appreciate the nature and the quality of the act; or</w:t>
      </w:r>
    </w:p>
    <w:p w14:paraId="35348A36"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Level of consciousness.</w:t>
      </w:r>
    </w:p>
    <w:p w14:paraId="3BA70B5D" w14:textId="77777777" w:rsidR="00C448DD" w:rsidRPr="00A159C8" w:rsidRDefault="00C448DD" w:rsidP="00C448DD">
      <w:pPr>
        <w:pStyle w:val="NormalWeb"/>
        <w:rPr>
          <w:color w:val="000000" w:themeColor="text1"/>
        </w:rPr>
      </w:pPr>
      <w:r w:rsidRPr="00A159C8">
        <w:rPr>
          <w:color w:val="000000" w:themeColor="text1"/>
        </w:rPr>
        <w:t>In other words, a person may be considered unable to give valid consent due to incapacitation if the person cannot appreciate the who, what, where, when, why, or how of a sexual interaction.</w:t>
      </w:r>
    </w:p>
    <w:p w14:paraId="126BCF25" w14:textId="77777777" w:rsidR="00C448DD" w:rsidRPr="00A159C8" w:rsidRDefault="00C448DD" w:rsidP="00C448DD">
      <w:pPr>
        <w:pStyle w:val="NormalWeb"/>
        <w:rPr>
          <w:color w:val="000000" w:themeColor="text1"/>
        </w:rPr>
      </w:pPr>
      <w:r w:rsidRPr="00A159C8">
        <w:rPr>
          <w:color w:val="000000" w:themeColor="text1"/>
        </w:rPr>
        <w:t>Evaluating incapacitation also requires an assessment of whether a respondent was or should have been aware of the complainant’s Incapacitation based on objectively and reasonably apparent indications of impairment when viewed from the perspective of a sober, reasonable person in the respondent’s position.</w:t>
      </w:r>
    </w:p>
    <w:p w14:paraId="4CF6888C"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Evidence of incapacity will come from context clues, such as:</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Slurred speech</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Bloodshot eyes</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The smell of alcohol on the breath</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Shaky equilibrium</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Vomiting</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Outrageous or unusual behavior</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Unconsciousness (including blackout)</w:t>
      </w:r>
    </w:p>
    <w:p w14:paraId="28E12EFD" w14:textId="77777777" w:rsidR="00C448DD" w:rsidRPr="00A159C8" w:rsidRDefault="00C448DD" w:rsidP="0042259C">
      <w:pPr>
        <w:pStyle w:val="NormalWeb"/>
        <w:spacing w:before="0" w:beforeAutospacing="0" w:after="0" w:afterAutospacing="0"/>
        <w:rPr>
          <w:color w:val="000000" w:themeColor="text1"/>
        </w:rPr>
      </w:pPr>
      <w:r w:rsidRPr="00A159C8">
        <w:rPr>
          <w:color w:val="000000" w:themeColor="text1"/>
        </w:rPr>
        <w:t>Being intoxicated or impaired by drugs or alcohol is never an excuse for any Prohibited Conduct under this policy and does not diminish one’s responsibility to obtain informed and freely given consent.</w:t>
      </w:r>
    </w:p>
    <w:p w14:paraId="61D4685D" w14:textId="77777777" w:rsidR="00C448DD" w:rsidRPr="00A159C8" w:rsidRDefault="00C448DD" w:rsidP="0042259C">
      <w:pPr>
        <w:outlineLvl w:val="0"/>
        <w:rPr>
          <w:rFonts w:ascii="Times New Roman" w:eastAsia="Times New Roman" w:hAnsi="Times New Roman" w:cs="Times New Roman"/>
          <w:b/>
          <w:bCs/>
          <w:color w:val="000000" w:themeColor="text1"/>
          <w:kern w:val="36"/>
          <w:sz w:val="36"/>
          <w:szCs w:val="36"/>
        </w:rPr>
      </w:pPr>
    </w:p>
    <w:p w14:paraId="2CB4AA6D" w14:textId="39BC015B"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IX. R</w:t>
      </w:r>
      <w:r w:rsidR="0097058F" w:rsidRPr="00A159C8">
        <w:rPr>
          <w:rFonts w:ascii="Times New Roman" w:eastAsia="Times New Roman" w:hAnsi="Times New Roman" w:cs="Times New Roman"/>
          <w:b/>
          <w:bCs/>
          <w:color w:val="000000" w:themeColor="text1"/>
          <w:kern w:val="36"/>
          <w:sz w:val="36"/>
          <w:szCs w:val="36"/>
        </w:rPr>
        <w:t>ELATIONSHIPS</w:t>
      </w:r>
    </w:p>
    <w:p w14:paraId="29FAEDFE"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Within this section, the following terms and definitions apply:</w:t>
      </w:r>
    </w:p>
    <w:p w14:paraId="1A88ED50"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Affiliated Individuals.</w:t>
      </w:r>
      <w:r w:rsidRPr="00A159C8">
        <w:rPr>
          <w:rFonts w:ascii="Times New Roman" w:eastAsia="Times New Roman" w:hAnsi="Times New Roman" w:cs="Times New Roman"/>
          <w:color w:val="000000" w:themeColor="text1"/>
        </w:rPr>
        <w:t xml:space="preserve"> Employees, trustees, </w:t>
      </w:r>
      <w:proofErr w:type="gramStart"/>
      <w:r w:rsidRPr="00A159C8">
        <w:rPr>
          <w:rFonts w:ascii="Times New Roman" w:eastAsia="Times New Roman" w:hAnsi="Times New Roman" w:cs="Times New Roman"/>
          <w:color w:val="000000" w:themeColor="text1"/>
        </w:rPr>
        <w:t>vendors</w:t>
      </w:r>
      <w:proofErr w:type="gramEnd"/>
      <w:r w:rsidRPr="00A159C8">
        <w:rPr>
          <w:rFonts w:ascii="Times New Roman" w:eastAsia="Times New Roman" w:hAnsi="Times New Roman" w:cs="Times New Roman"/>
          <w:color w:val="000000" w:themeColor="text1"/>
        </w:rPr>
        <w:t xml:space="preserve"> and volunteers. </w:t>
      </w:r>
    </w:p>
    <w:p w14:paraId="1204C6D8"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Employee.</w:t>
      </w:r>
      <w:r w:rsidRPr="00A159C8">
        <w:rPr>
          <w:rFonts w:ascii="Times New Roman" w:eastAsia="Times New Roman" w:hAnsi="Times New Roman" w:cs="Times New Roman"/>
          <w:color w:val="000000" w:themeColor="text1"/>
        </w:rPr>
        <w:t xml:space="preserve"> Faculty member, exempt-staff member, or non-exempt staff </w:t>
      </w:r>
      <w:proofErr w:type="gramStart"/>
      <w:r w:rsidRPr="00A159C8">
        <w:rPr>
          <w:rFonts w:ascii="Times New Roman" w:eastAsia="Times New Roman" w:hAnsi="Times New Roman" w:cs="Times New Roman"/>
          <w:color w:val="000000" w:themeColor="text1"/>
        </w:rPr>
        <w:t>member</w:t>
      </w:r>
      <w:proofErr w:type="gramEnd"/>
    </w:p>
    <w:p w14:paraId="5C4D0975"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Trustees.</w:t>
      </w:r>
      <w:r w:rsidRPr="00A159C8">
        <w:rPr>
          <w:rFonts w:ascii="Times New Roman" w:eastAsia="Times New Roman" w:hAnsi="Times New Roman" w:cs="Times New Roman"/>
          <w:color w:val="000000" w:themeColor="text1"/>
        </w:rPr>
        <w:t xml:space="preserve"> Active members of the Board of Trustees of MVNU </w:t>
      </w:r>
    </w:p>
    <w:p w14:paraId="1270C82A"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Vendors.</w:t>
      </w:r>
      <w:r w:rsidRPr="00A159C8">
        <w:rPr>
          <w:rFonts w:ascii="Times New Roman" w:eastAsia="Times New Roman" w:hAnsi="Times New Roman" w:cs="Times New Roman"/>
          <w:color w:val="000000" w:themeColor="text1"/>
        </w:rPr>
        <w:t xml:space="preserve"> Organizations engaged in a contractual relationship with the University to execute a specific function. Such functional areas include, but may not be limited </w:t>
      </w:r>
      <w:proofErr w:type="gramStart"/>
      <w:r w:rsidRPr="00A159C8">
        <w:rPr>
          <w:rFonts w:ascii="Times New Roman" w:eastAsia="Times New Roman" w:hAnsi="Times New Roman" w:cs="Times New Roman"/>
          <w:color w:val="000000" w:themeColor="text1"/>
        </w:rPr>
        <w:t>to:</w:t>
      </w:r>
      <w:proofErr w:type="gramEnd"/>
      <w:r w:rsidRPr="00A159C8">
        <w:rPr>
          <w:rFonts w:ascii="Times New Roman" w:eastAsia="Times New Roman" w:hAnsi="Times New Roman" w:cs="Times New Roman"/>
          <w:color w:val="000000" w:themeColor="text1"/>
        </w:rPr>
        <w:t xml:space="preserve"> food service, contractors, etc.</w:t>
      </w:r>
    </w:p>
    <w:p w14:paraId="0BBBB400"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Volunteers.</w:t>
      </w:r>
      <w:r w:rsidRPr="00A159C8">
        <w:rPr>
          <w:rFonts w:ascii="Times New Roman" w:eastAsia="Times New Roman" w:hAnsi="Times New Roman" w:cs="Times New Roman"/>
          <w:color w:val="000000" w:themeColor="text1"/>
        </w:rPr>
        <w:t xml:space="preserve"> Alumni, </w:t>
      </w:r>
      <w:proofErr w:type="gramStart"/>
      <w:r w:rsidRPr="00A159C8">
        <w:rPr>
          <w:rFonts w:ascii="Times New Roman" w:eastAsia="Times New Roman" w:hAnsi="Times New Roman" w:cs="Times New Roman"/>
          <w:color w:val="000000" w:themeColor="text1"/>
        </w:rPr>
        <w:t>parents</w:t>
      </w:r>
      <w:proofErr w:type="gramEnd"/>
      <w:r w:rsidRPr="00A159C8">
        <w:rPr>
          <w:rFonts w:ascii="Times New Roman" w:eastAsia="Times New Roman" w:hAnsi="Times New Roman" w:cs="Times New Roman"/>
          <w:color w:val="000000" w:themeColor="text1"/>
        </w:rPr>
        <w:t xml:space="preserve"> and friends of the University who volunteer to assist the University with certain events, functions, and committees.</w:t>
      </w:r>
    </w:p>
    <w:p w14:paraId="3AF51514"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Student-staff.</w:t>
      </w:r>
      <w:r w:rsidRPr="00A159C8">
        <w:rPr>
          <w:rFonts w:ascii="Times New Roman" w:eastAsia="Times New Roman" w:hAnsi="Times New Roman" w:cs="Times New Roman"/>
          <w:color w:val="000000" w:themeColor="text1"/>
        </w:rPr>
        <w:t xml:space="preserve"> Undergraduate students enrolled at the University who are employed by MVNU.</w:t>
      </w:r>
    </w:p>
    <w:p w14:paraId="67367921"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For the purposes of this section of the Policy, a “relationship” is defined as a single date or sexual encounter.</w:t>
      </w:r>
    </w:p>
    <w:p w14:paraId="2FD1D12A"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Relationships Between Affiliated Individuals and Students</w:t>
      </w:r>
    </w:p>
    <w:p w14:paraId="1F51FA7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All affiliated individuals are prohibited from initiating, engaging in, or attempting to engage in, sexual or dating relationships with any student. An affiliated individual involved in a sexual or dating relationship with a student which began prior to their engagement with the University is exempt from this prohibition, as is an employee whose spouse or domestic partner is a student. If, however, the relationship is with someone the affiliated individual supervises, directly </w:t>
      </w:r>
      <w:proofErr w:type="gramStart"/>
      <w:r w:rsidRPr="00A159C8">
        <w:rPr>
          <w:rFonts w:ascii="Times New Roman" w:eastAsia="Times New Roman" w:hAnsi="Times New Roman" w:cs="Times New Roman"/>
          <w:color w:val="000000" w:themeColor="text1"/>
        </w:rPr>
        <w:t>evaluates</w:t>
      </w:r>
      <w:proofErr w:type="gramEnd"/>
      <w:r w:rsidRPr="00A159C8">
        <w:rPr>
          <w:rFonts w:ascii="Times New Roman" w:eastAsia="Times New Roman" w:hAnsi="Times New Roman" w:cs="Times New Roman"/>
          <w:color w:val="000000" w:themeColor="text1"/>
        </w:rPr>
        <w:t xml:space="preserve"> or officially mentors, the relationship must be disclosed as outlined in the paragraph below (“Disclosures”) so that appropriate action — such as changing the reporting or grading structure — can be taken.</w:t>
      </w:r>
    </w:p>
    <w:p w14:paraId="2703A37E"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Relationships Between Individuals in a Supervisory Relationship</w:t>
      </w:r>
    </w:p>
    <w:p w14:paraId="51A3EBF1"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All affiliated individuals and student-staff are prohibited from engaging in sexual or dating relationships with anyone under their direct supervision or whom they officially evaluate or mentor. They are further prohibited from officially supervising, </w:t>
      </w:r>
      <w:proofErr w:type="gramStart"/>
      <w:r w:rsidRPr="00A159C8">
        <w:rPr>
          <w:rFonts w:ascii="Times New Roman" w:eastAsia="Times New Roman" w:hAnsi="Times New Roman" w:cs="Times New Roman"/>
          <w:color w:val="000000" w:themeColor="text1"/>
        </w:rPr>
        <w:t>evaluating</w:t>
      </w:r>
      <w:proofErr w:type="gramEnd"/>
      <w:r w:rsidRPr="00A159C8">
        <w:rPr>
          <w:rFonts w:ascii="Times New Roman" w:eastAsia="Times New Roman" w:hAnsi="Times New Roman" w:cs="Times New Roman"/>
          <w:color w:val="000000" w:themeColor="text1"/>
        </w:rPr>
        <w:t xml:space="preserve"> or mentoring anyone with whom they had a relationship in the past, regardless of the consensual nature of the relationship. If such a situation exists or develops, the relationship must be disclosed as outlined in the paragraph below (“Disclosures”) so that appropriate action — such as changing the reporting structure — can be taken.</w:t>
      </w:r>
    </w:p>
    <w:p w14:paraId="189F6E38"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Other Relationships</w:t>
      </w:r>
    </w:p>
    <w:p w14:paraId="375422E0" w14:textId="6F4E817F"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Sexual and dating relationships in which there is a power differential, even when the differential does not fall into one of the above categories, may raise questions of sexual harassment or suspicions of unprofessional conduct (e.g., conflict of interest, abuse of authority, favoritism, and unfair treatment). For this reason, even relationships that are not officially supervisory or mentoring in nature may require extra sensitivity where such a power differential occurs. Anyone concerned that issues described in this paragraph have developed (or may develop) in a relationship they are aware of or a part of is encouraged to seek guidance from the </w:t>
      </w:r>
      <w:r w:rsidR="00B60E0F">
        <w:rPr>
          <w:rFonts w:ascii="Times New Roman" w:eastAsia="Times New Roman" w:hAnsi="Times New Roman" w:cs="Times New Roman"/>
          <w:color w:val="000000" w:themeColor="text1"/>
        </w:rPr>
        <w:t>Office of Civil Rights.</w:t>
      </w:r>
    </w:p>
    <w:p w14:paraId="31CABE9F"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Disclosures</w:t>
      </w:r>
    </w:p>
    <w:p w14:paraId="49FFAC08" w14:textId="2A9A9050"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All disclosures of existing relationships and reports of concerns should be made to the </w:t>
      </w:r>
      <w:r w:rsidR="00B60E0F">
        <w:rPr>
          <w:rFonts w:ascii="Times New Roman" w:eastAsia="Times New Roman" w:hAnsi="Times New Roman" w:cs="Times New Roman"/>
          <w:color w:val="000000" w:themeColor="text1"/>
        </w:rPr>
        <w:t xml:space="preserve">Office of Civil Rights. </w:t>
      </w:r>
      <w:r w:rsidRPr="00A159C8">
        <w:rPr>
          <w:rFonts w:ascii="Times New Roman" w:eastAsia="Times New Roman" w:hAnsi="Times New Roman" w:cs="Times New Roman"/>
          <w:color w:val="000000" w:themeColor="text1"/>
        </w:rPr>
        <w:t xml:space="preserve">The </w:t>
      </w:r>
      <w:r w:rsidR="00B60E0F">
        <w:rPr>
          <w:rFonts w:ascii="Times New Roman" w:eastAsia="Times New Roman" w:hAnsi="Times New Roman" w:cs="Times New Roman"/>
          <w:color w:val="000000" w:themeColor="text1"/>
        </w:rPr>
        <w:t>Office</w:t>
      </w:r>
      <w:r w:rsidRPr="00A159C8">
        <w:rPr>
          <w:rFonts w:ascii="Times New Roman" w:eastAsia="Times New Roman" w:hAnsi="Times New Roman" w:cs="Times New Roman"/>
          <w:color w:val="000000" w:themeColor="text1"/>
        </w:rPr>
        <w:t xml:space="preserve">, at </w:t>
      </w:r>
      <w:r w:rsidR="00B60E0F">
        <w:rPr>
          <w:rFonts w:ascii="Times New Roman" w:eastAsia="Times New Roman" w:hAnsi="Times New Roman" w:cs="Times New Roman"/>
          <w:color w:val="000000" w:themeColor="text1"/>
        </w:rPr>
        <w:t>its</w:t>
      </w:r>
      <w:r w:rsidRPr="00A159C8">
        <w:rPr>
          <w:rFonts w:ascii="Times New Roman" w:eastAsia="Times New Roman" w:hAnsi="Times New Roman" w:cs="Times New Roman"/>
          <w:color w:val="000000" w:themeColor="text1"/>
        </w:rPr>
        <w:t xml:space="preserve"> discretion, may inform the appropriate supervisor and/or the Director of Human Resources (for matters involving staff and/or student staff) or the Vice President of Academic Affairs (for matters involving faculty) about a disclosed relationship.</w:t>
      </w:r>
    </w:p>
    <w:p w14:paraId="7F4E6920" w14:textId="7CF096D5" w:rsidR="0042259C" w:rsidRDefault="00C448DD" w:rsidP="00945CE9">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These matters will be addressed outside of the Civil Rights Policy unless the report contains information which would support a violation of one or more sections of Prohibited Conduct detailed in Section VII.</w:t>
      </w:r>
    </w:p>
    <w:p w14:paraId="4664D19A" w14:textId="77777777" w:rsidR="00A159C8" w:rsidRPr="00A159C8" w:rsidRDefault="00A159C8" w:rsidP="00945CE9">
      <w:pPr>
        <w:spacing w:before="100" w:beforeAutospacing="1" w:after="100" w:afterAutospacing="1"/>
        <w:rPr>
          <w:rFonts w:ascii="Times New Roman" w:eastAsia="Times New Roman" w:hAnsi="Times New Roman" w:cs="Times New Roman"/>
          <w:color w:val="000000" w:themeColor="text1"/>
        </w:rPr>
      </w:pPr>
    </w:p>
    <w:p w14:paraId="7E23ED27" w14:textId="763DDFCD" w:rsidR="00C448DD" w:rsidRPr="00A159C8" w:rsidRDefault="00C448DD" w:rsidP="00945CE9">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kern w:val="36"/>
          <w:sz w:val="36"/>
          <w:szCs w:val="36"/>
        </w:rPr>
        <w:t xml:space="preserve">X. </w:t>
      </w:r>
      <w:r w:rsidR="0097058F" w:rsidRPr="00A159C8">
        <w:rPr>
          <w:rFonts w:ascii="Times New Roman" w:eastAsia="Times New Roman" w:hAnsi="Times New Roman" w:cs="Times New Roman"/>
          <w:b/>
          <w:bCs/>
          <w:color w:val="000000" w:themeColor="text1"/>
          <w:kern w:val="36"/>
          <w:sz w:val="36"/>
          <w:szCs w:val="36"/>
        </w:rPr>
        <w:t>SUPPORTIVE MEASURES</w:t>
      </w:r>
    </w:p>
    <w:p w14:paraId="434DED06"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Upon receipt of a report of Prohibited Conduct, MVNU may impose reasonable and appropriate supportive measures designed to restore or preserve a complainant’s equal access to the University programs or activities without fee or charge, and without treating the respondent as responsible unless and until the completion of a Formal Track resolution that determines the respondent to be responsible for a policy violation. Supportive measures are designed to restore or preserve equal access to MVNU’s education programs and activities without unreasonably burdening the other party. They include measures designed to protect the safety of all parties or the University’s educational </w:t>
      </w:r>
      <w:proofErr w:type="gramStart"/>
      <w:r w:rsidRPr="00A159C8">
        <w:rPr>
          <w:rFonts w:ascii="Times New Roman" w:eastAsia="Times New Roman" w:hAnsi="Times New Roman" w:cs="Times New Roman"/>
          <w:color w:val="000000" w:themeColor="text1"/>
        </w:rPr>
        <w:t>environment, and</w:t>
      </w:r>
      <w:proofErr w:type="gramEnd"/>
      <w:r w:rsidRPr="00A159C8">
        <w:rPr>
          <w:rFonts w:ascii="Times New Roman" w:eastAsia="Times New Roman" w:hAnsi="Times New Roman" w:cs="Times New Roman"/>
          <w:color w:val="000000" w:themeColor="text1"/>
        </w:rPr>
        <w:t xml:space="preserve"> include measures to deter Prohibited Conduct.</w:t>
      </w:r>
    </w:p>
    <w:p w14:paraId="1F8AE2C3" w14:textId="05D2541B"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Supportive measures are available to both the complainant and respondent regardless of whether the complainant chooses to file a formal complaint. The </w:t>
      </w:r>
      <w:r w:rsidR="00AB674E">
        <w:rPr>
          <w:rFonts w:ascii="Times New Roman" w:eastAsia="Times New Roman" w:hAnsi="Times New Roman" w:cs="Times New Roman"/>
          <w:color w:val="000000" w:themeColor="text1"/>
        </w:rPr>
        <w:t>Office of Civil Rights</w:t>
      </w:r>
      <w:r w:rsidR="00AB674E" w:rsidRPr="00A159C8">
        <w:rPr>
          <w:rFonts w:ascii="Times New Roman" w:eastAsia="Times New Roman" w:hAnsi="Times New Roman" w:cs="Times New Roman"/>
          <w:color w:val="000000" w:themeColor="text1"/>
        </w:rPr>
        <w:t xml:space="preserve"> </w:t>
      </w:r>
      <w:r w:rsidRPr="00A159C8">
        <w:rPr>
          <w:rFonts w:ascii="Times New Roman" w:eastAsia="Times New Roman" w:hAnsi="Times New Roman" w:cs="Times New Roman"/>
          <w:color w:val="000000" w:themeColor="text1"/>
        </w:rPr>
        <w:t>will maintain the privacy of any supportive measures provided to the extent possible and will promptly address any reported violation/s of the supportive measures.</w:t>
      </w:r>
    </w:p>
    <w:p w14:paraId="2E2A15AD" w14:textId="37017EB2"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The </w:t>
      </w:r>
      <w:r w:rsidR="00AB674E">
        <w:rPr>
          <w:rFonts w:ascii="Times New Roman" w:eastAsia="Times New Roman" w:hAnsi="Times New Roman" w:cs="Times New Roman"/>
          <w:color w:val="000000" w:themeColor="text1"/>
        </w:rPr>
        <w:t>Office of Civil Rights</w:t>
      </w:r>
      <w:r w:rsidR="00AB674E" w:rsidRPr="00A159C8">
        <w:rPr>
          <w:rFonts w:ascii="Times New Roman" w:eastAsia="Times New Roman" w:hAnsi="Times New Roman" w:cs="Times New Roman"/>
          <w:color w:val="000000" w:themeColor="text1"/>
        </w:rPr>
        <w:t xml:space="preserve"> </w:t>
      </w:r>
      <w:r w:rsidRPr="00A159C8">
        <w:rPr>
          <w:rFonts w:ascii="Times New Roman" w:eastAsia="Times New Roman" w:hAnsi="Times New Roman" w:cs="Times New Roman"/>
          <w:color w:val="000000" w:themeColor="text1"/>
        </w:rPr>
        <w:t xml:space="preserve">is responsible for coordinating the effective implementation of supportive measures. Any requests for or questions concerning supportive measures may be directed to the </w:t>
      </w:r>
      <w:r w:rsidR="00AB674E">
        <w:rPr>
          <w:rFonts w:ascii="Times New Roman" w:eastAsia="Times New Roman" w:hAnsi="Times New Roman" w:cs="Times New Roman"/>
          <w:color w:val="000000" w:themeColor="text1"/>
        </w:rPr>
        <w:t>Office of Civil Rights</w:t>
      </w:r>
      <w:r w:rsidRPr="00A159C8">
        <w:rPr>
          <w:rFonts w:ascii="Times New Roman" w:eastAsia="Times New Roman" w:hAnsi="Times New Roman" w:cs="Times New Roman"/>
          <w:color w:val="000000" w:themeColor="text1"/>
        </w:rPr>
        <w:t>.</w:t>
      </w:r>
    </w:p>
    <w:p w14:paraId="1F8E6897"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A. Range of Supportive Measures</w:t>
      </w:r>
    </w:p>
    <w:p w14:paraId="354F1B0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Potential supportive measures, implemented on behalf of the complainant and/or the respondent to the extent reasonably available and warranted by the circumstances, include, but are not limited to:</w:t>
      </w:r>
    </w:p>
    <w:p w14:paraId="36CDDCC0"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Access to counseling and health services and assistance in setting up an initial </w:t>
      </w:r>
      <w:proofErr w:type="gramStart"/>
      <w:r w:rsidRPr="00A159C8">
        <w:rPr>
          <w:rFonts w:ascii="Times New Roman" w:eastAsia="Times New Roman" w:hAnsi="Times New Roman" w:cs="Times New Roman"/>
          <w:color w:val="000000" w:themeColor="text1"/>
        </w:rPr>
        <w:t>appointment;</w:t>
      </w:r>
      <w:proofErr w:type="gramEnd"/>
    </w:p>
    <w:p w14:paraId="129A8479"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Imposition of a mutual “no-contact order” (failing to abide by the no-contact order may result in allegations of additional policy violations</w:t>
      </w:r>
      <w:proofErr w:type="gramStart"/>
      <w:r w:rsidRPr="00A159C8">
        <w:rPr>
          <w:rFonts w:ascii="Times New Roman" w:eastAsia="Times New Roman" w:hAnsi="Times New Roman" w:cs="Times New Roman"/>
          <w:color w:val="000000" w:themeColor="text1"/>
        </w:rPr>
        <w:t>);</w:t>
      </w:r>
      <w:proofErr w:type="gramEnd"/>
    </w:p>
    <w:p w14:paraId="4CD8DDD0"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Altering housing or residence </w:t>
      </w:r>
      <w:proofErr w:type="gramStart"/>
      <w:r w:rsidRPr="00A159C8">
        <w:rPr>
          <w:rFonts w:ascii="Times New Roman" w:eastAsia="Times New Roman" w:hAnsi="Times New Roman" w:cs="Times New Roman"/>
          <w:color w:val="000000" w:themeColor="text1"/>
        </w:rPr>
        <w:t>arrangements;</w:t>
      </w:r>
      <w:proofErr w:type="gramEnd"/>
    </w:p>
    <w:p w14:paraId="36C255D2"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Altering work arrangements or job assignment for </w:t>
      </w:r>
      <w:proofErr w:type="gramStart"/>
      <w:r w:rsidRPr="00A159C8">
        <w:rPr>
          <w:rFonts w:ascii="Times New Roman" w:eastAsia="Times New Roman" w:hAnsi="Times New Roman" w:cs="Times New Roman"/>
          <w:color w:val="000000" w:themeColor="text1"/>
        </w:rPr>
        <w:t>employees;</w:t>
      </w:r>
      <w:proofErr w:type="gramEnd"/>
    </w:p>
    <w:p w14:paraId="58632A49"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Providing campus </w:t>
      </w:r>
      <w:proofErr w:type="gramStart"/>
      <w:r w:rsidRPr="00A159C8">
        <w:rPr>
          <w:rFonts w:ascii="Times New Roman" w:eastAsia="Times New Roman" w:hAnsi="Times New Roman" w:cs="Times New Roman"/>
          <w:color w:val="000000" w:themeColor="text1"/>
        </w:rPr>
        <w:t>escorts;</w:t>
      </w:r>
      <w:proofErr w:type="gramEnd"/>
    </w:p>
    <w:p w14:paraId="6F5A19EB"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Providing transportation </w:t>
      </w:r>
      <w:proofErr w:type="gramStart"/>
      <w:r w:rsidRPr="00A159C8">
        <w:rPr>
          <w:rFonts w:ascii="Times New Roman" w:eastAsia="Times New Roman" w:hAnsi="Times New Roman" w:cs="Times New Roman"/>
          <w:color w:val="000000" w:themeColor="text1"/>
        </w:rPr>
        <w:t>accommodations;</w:t>
      </w:r>
      <w:proofErr w:type="gramEnd"/>
    </w:p>
    <w:p w14:paraId="6EA13FAF"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Offering adjustments to academic deadlines, course schedules, alternative course </w:t>
      </w:r>
      <w:proofErr w:type="gramStart"/>
      <w:r w:rsidRPr="00A159C8">
        <w:rPr>
          <w:rFonts w:ascii="Times New Roman" w:eastAsia="Times New Roman" w:hAnsi="Times New Roman" w:cs="Times New Roman"/>
          <w:color w:val="000000" w:themeColor="text1"/>
        </w:rPr>
        <w:t>completion;</w:t>
      </w:r>
      <w:proofErr w:type="gramEnd"/>
    </w:p>
    <w:p w14:paraId="3B150B65"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Limiting an individual’s or organization’s access to certain MVNU facilities or activities pending resolution of the </w:t>
      </w:r>
      <w:proofErr w:type="gramStart"/>
      <w:r w:rsidRPr="00A159C8">
        <w:rPr>
          <w:rFonts w:ascii="Times New Roman" w:eastAsia="Times New Roman" w:hAnsi="Times New Roman" w:cs="Times New Roman"/>
          <w:color w:val="000000" w:themeColor="text1"/>
        </w:rPr>
        <w:t>matter;</w:t>
      </w:r>
      <w:proofErr w:type="gramEnd"/>
    </w:p>
    <w:p w14:paraId="3162EE0B"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Voluntary leave of </w:t>
      </w:r>
      <w:proofErr w:type="gramStart"/>
      <w:r w:rsidRPr="00A159C8">
        <w:rPr>
          <w:rFonts w:ascii="Times New Roman" w:eastAsia="Times New Roman" w:hAnsi="Times New Roman" w:cs="Times New Roman"/>
          <w:color w:val="000000" w:themeColor="text1"/>
        </w:rPr>
        <w:t>absence;</w:t>
      </w:r>
      <w:proofErr w:type="gramEnd"/>
    </w:p>
    <w:p w14:paraId="3B52F95B"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Increased security and monitoring of certain areas of the </w:t>
      </w:r>
      <w:proofErr w:type="gramStart"/>
      <w:r w:rsidRPr="00A159C8">
        <w:rPr>
          <w:rFonts w:ascii="Times New Roman" w:eastAsia="Times New Roman" w:hAnsi="Times New Roman" w:cs="Times New Roman"/>
          <w:color w:val="000000" w:themeColor="text1"/>
        </w:rPr>
        <w:t>campus;</w:t>
      </w:r>
      <w:proofErr w:type="gramEnd"/>
    </w:p>
    <w:p w14:paraId="7934FE55"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Providing academic support services, such as </w:t>
      </w:r>
      <w:proofErr w:type="gramStart"/>
      <w:r w:rsidRPr="00A159C8">
        <w:rPr>
          <w:rFonts w:ascii="Times New Roman" w:eastAsia="Times New Roman" w:hAnsi="Times New Roman" w:cs="Times New Roman"/>
          <w:color w:val="000000" w:themeColor="text1"/>
        </w:rPr>
        <w:t>tutoring;</w:t>
      </w:r>
      <w:proofErr w:type="gramEnd"/>
    </w:p>
    <w:p w14:paraId="010E00C3"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MVNU-imposed administrative leave or </w:t>
      </w:r>
      <w:proofErr w:type="gramStart"/>
      <w:r w:rsidRPr="00A159C8">
        <w:rPr>
          <w:rFonts w:ascii="Times New Roman" w:eastAsia="Times New Roman" w:hAnsi="Times New Roman" w:cs="Times New Roman"/>
          <w:color w:val="000000" w:themeColor="text1"/>
        </w:rPr>
        <w:t>separation;</w:t>
      </w:r>
      <w:proofErr w:type="gramEnd"/>
    </w:p>
    <w:p w14:paraId="113FF250"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MVNU-imposed restricted access; or</w:t>
      </w:r>
    </w:p>
    <w:p w14:paraId="5D3FA6C0"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Other remedies that can reasonably be tailored to the involved individuals to achieve the goals of this policy.</w:t>
      </w:r>
    </w:p>
    <w:p w14:paraId="6DED0839"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B. College-Imposed Restricted Access and Administrative Leave</w:t>
      </w:r>
    </w:p>
    <w:p w14:paraId="39616D97"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Restricted Access is the removal of a respondent from the University’s education program or activity on an emergency/temporary basis. Restricted Access is not disciplinary in nature and is not recorded on the respondent’s transcript or permanent employee file. Restricted Access is evaluated on an individualized basis to determine the appropriate level of access to campus and participation in the University’s programs and activities. Students placed on Restricted Access are often, but not always, permitted to continue to participate in classes and other academic obligations, and may or may not be able to remain in MVNU housing, eat in the dining hall, or be present on campus during unstructured periods of time.</w:t>
      </w:r>
    </w:p>
    <w:p w14:paraId="69B60F7F" w14:textId="6DACEC1B"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The </w:t>
      </w:r>
      <w:r w:rsidR="00331879">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conducts an individualized safety and risk analysis to determine whether there exists an immediate threat to physical health or safety of any student or other individual arising from the allegations of Prohibited Conduct. If so, the </w:t>
      </w:r>
      <w:r w:rsidR="00A8073B">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may, in consultation with the appropriate University personnel, impose Restricted Access on student respondents. The </w:t>
      </w:r>
      <w:r w:rsidR="00C4080A">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will notify both parties in writing of the resulting restrictions and any changes to such restrictions.</w:t>
      </w:r>
    </w:p>
    <w:p w14:paraId="087D6C95" w14:textId="3F3419AD"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All respondents </w:t>
      </w:r>
      <w:proofErr w:type="gramStart"/>
      <w:r w:rsidRPr="00A159C8">
        <w:rPr>
          <w:rFonts w:ascii="Times New Roman" w:eastAsia="Times New Roman" w:hAnsi="Times New Roman" w:cs="Times New Roman"/>
          <w:color w:val="000000" w:themeColor="text1"/>
        </w:rPr>
        <w:t>are able to</w:t>
      </w:r>
      <w:proofErr w:type="gramEnd"/>
      <w:r w:rsidRPr="00A159C8">
        <w:rPr>
          <w:rFonts w:ascii="Times New Roman" w:eastAsia="Times New Roman" w:hAnsi="Times New Roman" w:cs="Times New Roman"/>
          <w:color w:val="000000" w:themeColor="text1"/>
        </w:rPr>
        <w:t xml:space="preserve"> challenge Restricted Access. If a respondent wishes to challenge Restricted Access, the respondent shall provide written notice of such challenge, including their reasons, to the </w:t>
      </w:r>
      <w:r w:rsidR="00C4080A">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within 2 business days of receiving notice of the restriction. The </w:t>
      </w:r>
      <w:r w:rsidR="00C4080A">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in conjunction with appropriate University personnel, shall meet with the respondent and an advisor of the respondent’s choice. The purpose of the meeting is to permit the respondent to respond to the restriction. The location of the meeting will be determined by the </w:t>
      </w:r>
      <w:r w:rsidR="001A268E">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and may occur via telephone or </w:t>
      </w:r>
      <w:proofErr w:type="gramStart"/>
      <w:r w:rsidRPr="00A159C8">
        <w:rPr>
          <w:rFonts w:ascii="Times New Roman" w:eastAsia="Times New Roman" w:hAnsi="Times New Roman" w:cs="Times New Roman"/>
          <w:color w:val="000000" w:themeColor="text1"/>
        </w:rPr>
        <w:t>video-conference</w:t>
      </w:r>
      <w:proofErr w:type="gramEnd"/>
      <w:r w:rsidRPr="00A159C8">
        <w:rPr>
          <w:rFonts w:ascii="Times New Roman" w:eastAsia="Times New Roman" w:hAnsi="Times New Roman" w:cs="Times New Roman"/>
          <w:color w:val="000000" w:themeColor="text1"/>
        </w:rPr>
        <w:t xml:space="preserve">. Within 1 business day of the meeting, the </w:t>
      </w:r>
      <w:r w:rsidR="001A268E">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and appropriate University personnel shall again consult regarding the Restricted Access and shall notify the respondent in writing of the outcome. Any changes to the restrictions shall be provided in writing to all parties. </w:t>
      </w:r>
    </w:p>
    <w:p w14:paraId="4EBB43C1" w14:textId="66586B03" w:rsidR="00E27135" w:rsidRPr="00A159C8" w:rsidRDefault="00C448DD" w:rsidP="0042259C">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The </w:t>
      </w:r>
      <w:r w:rsidR="00BA5440">
        <w:rPr>
          <w:rFonts w:ascii="Times New Roman" w:eastAsia="Times New Roman" w:hAnsi="Times New Roman" w:cs="Times New Roman"/>
          <w:color w:val="000000" w:themeColor="text1"/>
        </w:rPr>
        <w:t>Title IX Coordinator</w:t>
      </w:r>
      <w:r w:rsidRPr="00A159C8">
        <w:rPr>
          <w:rFonts w:ascii="Times New Roman" w:eastAsia="Times New Roman" w:hAnsi="Times New Roman" w:cs="Times New Roman"/>
          <w:color w:val="000000" w:themeColor="text1"/>
        </w:rPr>
        <w:t xml:space="preserve">, in conjunction with other appropriate University personnel, may impose administrative leave on employee respondents if the facts and circumstances surrounding the reported conduct support such leave. Administrative leave is a separate process from Restricted Access and is not disciplinary in nature. Employees placed on administrative leave will receive written notice of the conditions of that </w:t>
      </w:r>
      <w:proofErr w:type="gramStart"/>
      <w:r w:rsidRPr="00A159C8">
        <w:rPr>
          <w:rFonts w:ascii="Times New Roman" w:eastAsia="Times New Roman" w:hAnsi="Times New Roman" w:cs="Times New Roman"/>
          <w:color w:val="000000" w:themeColor="text1"/>
        </w:rPr>
        <w:t>leave, but</w:t>
      </w:r>
      <w:proofErr w:type="gramEnd"/>
      <w:r w:rsidRPr="00A159C8">
        <w:rPr>
          <w:rFonts w:ascii="Times New Roman" w:eastAsia="Times New Roman" w:hAnsi="Times New Roman" w:cs="Times New Roman"/>
          <w:color w:val="000000" w:themeColor="text1"/>
        </w:rPr>
        <w:t xml:space="preserve"> will not be able to challenge the administrative leave.</w:t>
      </w:r>
    </w:p>
    <w:p w14:paraId="012322BA" w14:textId="77777777" w:rsidR="0042259C" w:rsidRPr="00A159C8" w:rsidRDefault="0042259C" w:rsidP="0042259C">
      <w:pPr>
        <w:rPr>
          <w:rFonts w:ascii="Times New Roman" w:eastAsia="Times New Roman" w:hAnsi="Times New Roman" w:cs="Times New Roman"/>
          <w:color w:val="000000" w:themeColor="text1"/>
        </w:rPr>
      </w:pPr>
    </w:p>
    <w:p w14:paraId="6D73D2DB" w14:textId="77777777" w:rsidR="00A159C8" w:rsidRDefault="00A159C8" w:rsidP="00E27135">
      <w:pPr>
        <w:pStyle w:val="NormalWeb"/>
        <w:rPr>
          <w:b/>
          <w:bCs/>
          <w:color w:val="000000" w:themeColor="text1"/>
          <w:sz w:val="36"/>
          <w:szCs w:val="36"/>
        </w:rPr>
      </w:pPr>
    </w:p>
    <w:p w14:paraId="3BF7E45B" w14:textId="24C9D16C" w:rsidR="00E27135" w:rsidRPr="00A159C8" w:rsidRDefault="00E27135" w:rsidP="00E27135">
      <w:pPr>
        <w:pStyle w:val="NormalWeb"/>
        <w:rPr>
          <w:b/>
          <w:bCs/>
          <w:color w:val="000000" w:themeColor="text1"/>
          <w:sz w:val="36"/>
          <w:szCs w:val="36"/>
        </w:rPr>
      </w:pPr>
      <w:r w:rsidRPr="00A159C8">
        <w:rPr>
          <w:b/>
          <w:bCs/>
          <w:color w:val="000000" w:themeColor="text1"/>
          <w:sz w:val="36"/>
          <w:szCs w:val="36"/>
        </w:rPr>
        <w:t xml:space="preserve">XI. COMPLAINT RESOLUTION </w:t>
      </w:r>
    </w:p>
    <w:p w14:paraId="30004609" w14:textId="04F189CA" w:rsidR="00E27135" w:rsidRPr="00A159C8" w:rsidRDefault="00E27135" w:rsidP="00E27135">
      <w:pPr>
        <w:pStyle w:val="NormalWeb"/>
        <w:rPr>
          <w:color w:val="000000" w:themeColor="text1"/>
        </w:rPr>
      </w:pPr>
      <w:r w:rsidRPr="00A159C8">
        <w:rPr>
          <w:color w:val="000000" w:themeColor="text1"/>
        </w:rPr>
        <w:t xml:space="preserve">When a formal complaint is filed, the complaint resolution process begins. This process is unique to MVNU. Procedures governing criminal or civil courts, including formal court rules of procedure and evidence, are not applicable. Complaints may be resolved through either Informal Resolution or a Formal Resolution. The </w:t>
      </w:r>
      <w:r w:rsidR="004B667B">
        <w:rPr>
          <w:color w:val="000000" w:themeColor="text1"/>
        </w:rPr>
        <w:t>Office of Civil Rights</w:t>
      </w:r>
      <w:r w:rsidRPr="00A159C8">
        <w:rPr>
          <w:color w:val="000000" w:themeColor="text1"/>
        </w:rPr>
        <w:t xml:space="preserve"> will provide the complainant and the respondent with a written overview of resolution options and available resources. </w:t>
      </w:r>
    </w:p>
    <w:p w14:paraId="158B9772" w14:textId="720119C5" w:rsidR="00E27135" w:rsidRPr="00A159C8" w:rsidRDefault="00E27135" w:rsidP="00E27135">
      <w:pPr>
        <w:pStyle w:val="NormalWeb"/>
        <w:rPr>
          <w:color w:val="000000" w:themeColor="text1"/>
        </w:rPr>
      </w:pPr>
      <w:r w:rsidRPr="00A159C8">
        <w:rPr>
          <w:color w:val="000000" w:themeColor="text1"/>
        </w:rPr>
        <w:t xml:space="preserve">MVNU will conduct an initial assessment and determine the most appropriate manner of resolution under the policy. MVNU recognizes that in some circumstances, due to aspects of a particular case, strict compliance with the policy may create unexpected conflicts of interest or raise other concerns about the implementation of the process. The </w:t>
      </w:r>
      <w:r w:rsidR="004B667B">
        <w:rPr>
          <w:color w:val="000000" w:themeColor="text1"/>
        </w:rPr>
        <w:t>Office of Civil Rights</w:t>
      </w:r>
      <w:r w:rsidR="004B667B" w:rsidRPr="00A159C8">
        <w:rPr>
          <w:color w:val="000000" w:themeColor="text1"/>
        </w:rPr>
        <w:t xml:space="preserve"> </w:t>
      </w:r>
      <w:r w:rsidRPr="00A159C8">
        <w:rPr>
          <w:color w:val="000000" w:themeColor="text1"/>
        </w:rPr>
        <w:t xml:space="preserve">is empowered to adjust the process, with notice to the parties, as necessary to provide a prompt and equitable process. </w:t>
      </w:r>
    </w:p>
    <w:p w14:paraId="273DB187" w14:textId="75A2F1C6" w:rsidR="00E27135" w:rsidRPr="00A159C8" w:rsidRDefault="00E27135" w:rsidP="00E27135">
      <w:pPr>
        <w:pStyle w:val="NormalWeb"/>
        <w:rPr>
          <w:color w:val="000000" w:themeColor="text1"/>
        </w:rPr>
      </w:pPr>
      <w:r w:rsidRPr="00A159C8">
        <w:rPr>
          <w:color w:val="000000" w:themeColor="text1"/>
        </w:rPr>
        <w:t xml:space="preserve">Resolution of a formal complaint will typically continue when a complainant separates from MVNU. If a respondent withdraws, resigns, graduates, retires, or otherwise departs from the College after the filing of a formal complaint and prior to decision, the </w:t>
      </w:r>
      <w:r w:rsidR="002257BA">
        <w:rPr>
          <w:color w:val="000000" w:themeColor="text1"/>
        </w:rPr>
        <w:t>Title IX Coordinator</w:t>
      </w:r>
      <w:r w:rsidRPr="00A159C8">
        <w:rPr>
          <w:color w:val="000000" w:themeColor="text1"/>
        </w:rPr>
        <w:t xml:space="preserve"> will determine whether to: (1) offer to the parties to seek/continue informal resolution; (2) discontinue the complaint process without a finding but with a respondent’s student file marked “withdrew pending disciplinary action” or their employee file marked “</w:t>
      </w:r>
      <w:r w:rsidR="001A5919" w:rsidRPr="001A5919">
        <w:rPr>
          <w:color w:val="000000" w:themeColor="text1"/>
        </w:rPr>
        <w:t>subject to review</w:t>
      </w:r>
      <w:r w:rsidRPr="001A5919">
        <w:rPr>
          <w:color w:val="000000" w:themeColor="text1"/>
        </w:rPr>
        <w:t>”;</w:t>
      </w:r>
      <w:r w:rsidRPr="00A159C8">
        <w:rPr>
          <w:color w:val="000000" w:themeColor="text1"/>
        </w:rPr>
        <w:t xml:space="preserve"> (3) continue the formal complaint process to its conclusion; (4) take other action deemed appropriate by the </w:t>
      </w:r>
      <w:r w:rsidR="00847F75">
        <w:rPr>
          <w:color w:val="000000" w:themeColor="text1"/>
        </w:rPr>
        <w:t>Title IX Coordinator</w:t>
      </w:r>
      <w:r w:rsidRPr="00A159C8">
        <w:rPr>
          <w:color w:val="000000" w:themeColor="text1"/>
        </w:rPr>
        <w:t>.</w:t>
      </w:r>
    </w:p>
    <w:p w14:paraId="04D05BF7" w14:textId="77777777" w:rsidR="00E27135" w:rsidRPr="00A159C8" w:rsidRDefault="00E27135" w:rsidP="00E27135">
      <w:pPr>
        <w:pStyle w:val="NormalWeb"/>
        <w:rPr>
          <w:color w:val="000000" w:themeColor="text1"/>
          <w:sz w:val="28"/>
          <w:szCs w:val="28"/>
        </w:rPr>
      </w:pPr>
      <w:r w:rsidRPr="00A159C8">
        <w:rPr>
          <w:b/>
          <w:bCs/>
          <w:color w:val="000000" w:themeColor="text1"/>
          <w:sz w:val="28"/>
          <w:szCs w:val="28"/>
        </w:rPr>
        <w:t xml:space="preserve">A. Process Assurances: Complainant and Respondent </w:t>
      </w:r>
    </w:p>
    <w:p w14:paraId="4864D6FD" w14:textId="77777777" w:rsidR="00E27135" w:rsidRPr="00A159C8" w:rsidRDefault="00E27135" w:rsidP="00E27135">
      <w:pPr>
        <w:pStyle w:val="NormalWeb"/>
        <w:rPr>
          <w:color w:val="000000" w:themeColor="text1"/>
        </w:rPr>
      </w:pPr>
      <w:r w:rsidRPr="00A159C8">
        <w:rPr>
          <w:color w:val="000000" w:themeColor="text1"/>
        </w:rPr>
        <w:t xml:space="preserve">In any report, complaint, </w:t>
      </w:r>
      <w:proofErr w:type="gramStart"/>
      <w:r w:rsidRPr="00A159C8">
        <w:rPr>
          <w:color w:val="000000" w:themeColor="text1"/>
        </w:rPr>
        <w:t>investigation</w:t>
      </w:r>
      <w:proofErr w:type="gramEnd"/>
      <w:r w:rsidRPr="00A159C8">
        <w:rPr>
          <w:color w:val="000000" w:themeColor="text1"/>
        </w:rPr>
        <w:t xml:space="preserve"> or resolution under this policy, both a complainant and a respondent can expect: </w:t>
      </w:r>
    </w:p>
    <w:p w14:paraId="5F9893F5"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a prompt and equitable response to reports of Prohibited </w:t>
      </w:r>
      <w:proofErr w:type="gramStart"/>
      <w:r w:rsidRPr="00A159C8">
        <w:rPr>
          <w:color w:val="000000" w:themeColor="text1"/>
        </w:rPr>
        <w:t>Conduct;</w:t>
      </w:r>
      <w:proofErr w:type="gramEnd"/>
      <w:r w:rsidRPr="00A159C8">
        <w:rPr>
          <w:color w:val="000000" w:themeColor="text1"/>
        </w:rPr>
        <w:t xml:space="preserve"> </w:t>
      </w:r>
    </w:p>
    <w:p w14:paraId="7B70F4FE"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to receive supportive measures that may be reasonably available and </w:t>
      </w:r>
      <w:proofErr w:type="gramStart"/>
      <w:r w:rsidRPr="00A159C8">
        <w:rPr>
          <w:color w:val="000000" w:themeColor="text1"/>
        </w:rPr>
        <w:t>necessary</w:t>
      </w:r>
      <w:proofErr w:type="gramEnd"/>
      <w:r w:rsidRPr="00A159C8">
        <w:rPr>
          <w:color w:val="000000" w:themeColor="text1"/>
        </w:rPr>
        <w:t xml:space="preserve"> </w:t>
      </w:r>
    </w:p>
    <w:p w14:paraId="3773B00E" w14:textId="77777777" w:rsidR="00A732FF"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for protection and </w:t>
      </w:r>
      <w:proofErr w:type="gramStart"/>
      <w:r w:rsidRPr="00A159C8">
        <w:rPr>
          <w:color w:val="000000" w:themeColor="text1"/>
        </w:rPr>
        <w:t>support;</w:t>
      </w:r>
      <w:proofErr w:type="gramEnd"/>
      <w:r w:rsidRPr="00A159C8">
        <w:rPr>
          <w:color w:val="000000" w:themeColor="text1"/>
        </w:rPr>
        <w:t xml:space="preserve"> </w:t>
      </w:r>
    </w:p>
    <w:p w14:paraId="6C35E59F"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information about how to access confidential resources on and off campus and </w:t>
      </w:r>
    </w:p>
    <w:p w14:paraId="6AB6EB1D"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other forms of support available through </w:t>
      </w:r>
      <w:r w:rsidR="00A732FF" w:rsidRPr="00A159C8">
        <w:rPr>
          <w:color w:val="000000" w:themeColor="text1"/>
        </w:rPr>
        <w:t>MVNU</w:t>
      </w:r>
      <w:r w:rsidRPr="00A159C8">
        <w:rPr>
          <w:color w:val="000000" w:themeColor="text1"/>
        </w:rPr>
        <w:t xml:space="preserve"> and in the </w:t>
      </w:r>
      <w:proofErr w:type="gramStart"/>
      <w:r w:rsidRPr="00A159C8">
        <w:rPr>
          <w:color w:val="000000" w:themeColor="text1"/>
        </w:rPr>
        <w:t>community;</w:t>
      </w:r>
      <w:proofErr w:type="gramEnd"/>
      <w:r w:rsidRPr="00A159C8">
        <w:rPr>
          <w:color w:val="000000" w:themeColor="text1"/>
        </w:rPr>
        <w:t xml:space="preserve"> </w:t>
      </w:r>
    </w:p>
    <w:p w14:paraId="06669606"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written notice of the alleged conduct, potential policy violations at issue, and </w:t>
      </w:r>
    </w:p>
    <w:p w14:paraId="28961988"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details about the </w:t>
      </w:r>
      <w:proofErr w:type="gramStart"/>
      <w:r w:rsidRPr="00A159C8">
        <w:rPr>
          <w:color w:val="000000" w:themeColor="text1"/>
        </w:rPr>
        <w:t>process;</w:t>
      </w:r>
      <w:proofErr w:type="gramEnd"/>
      <w:r w:rsidRPr="00A159C8">
        <w:rPr>
          <w:color w:val="000000" w:themeColor="text1"/>
        </w:rPr>
        <w:t xml:space="preserve"> </w:t>
      </w:r>
    </w:p>
    <w:p w14:paraId="215E3679"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an adequate, reliable, thorough and impartial process conducted by individuals free from conflict of interest and </w:t>
      </w:r>
      <w:proofErr w:type="gramStart"/>
      <w:r w:rsidRPr="00A159C8">
        <w:rPr>
          <w:color w:val="000000" w:themeColor="text1"/>
        </w:rPr>
        <w:t>bias;</w:t>
      </w:r>
      <w:proofErr w:type="gramEnd"/>
      <w:r w:rsidRPr="00A159C8">
        <w:rPr>
          <w:color w:val="000000" w:themeColor="text1"/>
        </w:rPr>
        <w:t xml:space="preserve"> </w:t>
      </w:r>
    </w:p>
    <w:p w14:paraId="365C7F0C"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a process that includes the presumption that the respondent is not </w:t>
      </w:r>
      <w:proofErr w:type="gramStart"/>
      <w:r w:rsidRPr="00A159C8">
        <w:rPr>
          <w:color w:val="000000" w:themeColor="text1"/>
        </w:rPr>
        <w:t>responsible</w:t>
      </w:r>
      <w:proofErr w:type="gramEnd"/>
      <w:r w:rsidRPr="00A159C8">
        <w:rPr>
          <w:color w:val="000000" w:themeColor="text1"/>
        </w:rPr>
        <w:t xml:space="preserve"> </w:t>
      </w:r>
    </w:p>
    <w:p w14:paraId="1582C6F4"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for a policy violation unless and until a determination regarding responsibility </w:t>
      </w:r>
    </w:p>
    <w:p w14:paraId="55173F14"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is made at the conclusion of the </w:t>
      </w:r>
      <w:proofErr w:type="gramStart"/>
      <w:r w:rsidRPr="00A159C8">
        <w:rPr>
          <w:color w:val="000000" w:themeColor="text1"/>
        </w:rPr>
        <w:t>process;</w:t>
      </w:r>
      <w:proofErr w:type="gramEnd"/>
      <w:r w:rsidRPr="00A159C8">
        <w:rPr>
          <w:color w:val="000000" w:themeColor="text1"/>
        </w:rPr>
        <w:t xml:space="preserve"> </w:t>
      </w:r>
    </w:p>
    <w:p w14:paraId="77DBC432"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 the opportunity for an advisor of choice who may attend all meetings and </w:t>
      </w:r>
    </w:p>
    <w:p w14:paraId="45029B83"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proceedings related to the report and/or </w:t>
      </w:r>
      <w:proofErr w:type="gramStart"/>
      <w:r w:rsidRPr="00A159C8">
        <w:rPr>
          <w:color w:val="000000" w:themeColor="text1"/>
        </w:rPr>
        <w:t>complaint;</w:t>
      </w:r>
      <w:proofErr w:type="gramEnd"/>
      <w:r w:rsidRPr="00A159C8">
        <w:rPr>
          <w:color w:val="000000" w:themeColor="text1"/>
        </w:rPr>
        <w:t xml:space="preserve"> </w:t>
      </w:r>
    </w:p>
    <w:p w14:paraId="1014D945"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timely notice of any meeting at which the party’s presence is required, with </w:t>
      </w:r>
    </w:p>
    <w:p w14:paraId="0ADFD608"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sufficient time to prepare for the </w:t>
      </w:r>
      <w:proofErr w:type="gramStart"/>
      <w:r w:rsidRPr="00A159C8">
        <w:rPr>
          <w:color w:val="000000" w:themeColor="text1"/>
        </w:rPr>
        <w:t>meeting;</w:t>
      </w:r>
      <w:proofErr w:type="gramEnd"/>
      <w:r w:rsidRPr="00A159C8">
        <w:rPr>
          <w:color w:val="000000" w:themeColor="text1"/>
        </w:rPr>
        <w:t xml:space="preserve"> </w:t>
      </w:r>
    </w:p>
    <w:p w14:paraId="48229998"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agency and autonomy to decline to participate in an investigation or resolution under the policy, although </w:t>
      </w:r>
      <w:r w:rsidR="00A732FF" w:rsidRPr="00A159C8">
        <w:rPr>
          <w:color w:val="000000" w:themeColor="text1"/>
        </w:rPr>
        <w:t>MVNU</w:t>
      </w:r>
      <w:r w:rsidRPr="00A159C8">
        <w:rPr>
          <w:color w:val="000000" w:themeColor="text1"/>
        </w:rPr>
        <w:t xml:space="preserve"> may choose to continue the </w:t>
      </w:r>
    </w:p>
    <w:p w14:paraId="726B27E5" w14:textId="77777777" w:rsidR="00A732FF"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process even if the complainant and/or respondent does not </w:t>
      </w:r>
      <w:proofErr w:type="gramStart"/>
      <w:r w:rsidRPr="00A159C8">
        <w:rPr>
          <w:color w:val="000000" w:themeColor="text1"/>
        </w:rPr>
        <w:t>participate;</w:t>
      </w:r>
      <w:proofErr w:type="gramEnd"/>
      <w:r w:rsidRPr="00A159C8">
        <w:rPr>
          <w:color w:val="000000" w:themeColor="text1"/>
        </w:rPr>
        <w:t xml:space="preserve"> </w:t>
      </w:r>
    </w:p>
    <w:p w14:paraId="13E66791"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to identify witnesses, submit suggested questions in writing during the inve</w:t>
      </w:r>
      <w:r w:rsidR="00A732FF" w:rsidRPr="00A159C8">
        <w:rPr>
          <w:color w:val="000000" w:themeColor="text1"/>
        </w:rPr>
        <w:t>s</w:t>
      </w:r>
      <w:r w:rsidRPr="00A159C8">
        <w:rPr>
          <w:color w:val="000000" w:themeColor="text1"/>
        </w:rPr>
        <w:t xml:space="preserve">tigation, and provide evidence during the investigation and </w:t>
      </w:r>
      <w:proofErr w:type="gramStart"/>
      <w:r w:rsidRPr="00A159C8">
        <w:rPr>
          <w:color w:val="000000" w:themeColor="text1"/>
        </w:rPr>
        <w:t>resolution;</w:t>
      </w:r>
      <w:proofErr w:type="gramEnd"/>
      <w:r w:rsidRPr="00A159C8">
        <w:rPr>
          <w:color w:val="000000" w:themeColor="text1"/>
        </w:rPr>
        <w:t xml:space="preserve"> </w:t>
      </w:r>
    </w:p>
    <w:p w14:paraId="091FE465" w14:textId="77777777" w:rsidR="00E27135" w:rsidRPr="00A159C8" w:rsidRDefault="00E27135"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 timely and equal access to any information that is used in the </w:t>
      </w:r>
      <w:proofErr w:type="gramStart"/>
      <w:r w:rsidRPr="00A159C8">
        <w:rPr>
          <w:color w:val="000000" w:themeColor="text1"/>
        </w:rPr>
        <w:t>investigation</w:t>
      </w:r>
      <w:proofErr w:type="gramEnd"/>
      <w:r w:rsidRPr="00A159C8">
        <w:rPr>
          <w:color w:val="000000" w:themeColor="text1"/>
        </w:rPr>
        <w:t xml:space="preserve"> </w:t>
      </w:r>
    </w:p>
    <w:p w14:paraId="2789AB71"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and </w:t>
      </w:r>
      <w:proofErr w:type="gramStart"/>
      <w:r w:rsidRPr="00A159C8">
        <w:rPr>
          <w:color w:val="000000" w:themeColor="text1"/>
        </w:rPr>
        <w:t>resolution;</w:t>
      </w:r>
      <w:proofErr w:type="gramEnd"/>
      <w:r w:rsidRPr="00A159C8">
        <w:rPr>
          <w:color w:val="000000" w:themeColor="text1"/>
        </w:rPr>
        <w:t xml:space="preserve"> </w:t>
      </w:r>
    </w:p>
    <w:p w14:paraId="6782E318" w14:textId="77777777" w:rsidR="00E27135" w:rsidRPr="00A159C8" w:rsidRDefault="00E27135"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prompt remedial action if Prohibited Conduct is determined to have </w:t>
      </w:r>
      <w:proofErr w:type="gramStart"/>
      <w:r w:rsidRPr="00A159C8">
        <w:rPr>
          <w:color w:val="000000" w:themeColor="text1"/>
        </w:rPr>
        <w:t>occurred;</w:t>
      </w:r>
      <w:proofErr w:type="gramEnd"/>
      <w:r w:rsidRPr="00A159C8">
        <w:rPr>
          <w:color w:val="000000" w:themeColor="text1"/>
        </w:rPr>
        <w:t xml:space="preserve"> </w:t>
      </w:r>
    </w:p>
    <w:p w14:paraId="234EEFC7" w14:textId="77777777" w:rsidR="00A732FF" w:rsidRPr="00A159C8" w:rsidRDefault="00E27135"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 regular communication about the progress of the process and of the </w:t>
      </w:r>
      <w:proofErr w:type="gramStart"/>
      <w:r w:rsidRPr="00A159C8">
        <w:rPr>
          <w:color w:val="000000" w:themeColor="text1"/>
        </w:rPr>
        <w:t>resolution;</w:t>
      </w:r>
      <w:proofErr w:type="gramEnd"/>
      <w:r w:rsidRPr="00A159C8">
        <w:rPr>
          <w:color w:val="000000" w:themeColor="text1"/>
        </w:rPr>
        <w:t xml:space="preserve"> </w:t>
      </w:r>
    </w:p>
    <w:p w14:paraId="265179E4" w14:textId="77777777" w:rsidR="00A732FF" w:rsidRPr="00A159C8" w:rsidRDefault="00A732FF"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 timely written notice of the outcome, required remedies, and issued sanctions and </w:t>
      </w:r>
      <w:proofErr w:type="gramStart"/>
      <w:r w:rsidRPr="00A159C8">
        <w:rPr>
          <w:color w:val="000000" w:themeColor="text1"/>
        </w:rPr>
        <w:t>rationale;</w:t>
      </w:r>
      <w:proofErr w:type="gramEnd"/>
      <w:r w:rsidRPr="00A159C8">
        <w:rPr>
          <w:color w:val="000000" w:themeColor="text1"/>
        </w:rPr>
        <w:t xml:space="preserve"> </w:t>
      </w:r>
    </w:p>
    <w:p w14:paraId="1EBDD614" w14:textId="77777777" w:rsidR="00A732FF" w:rsidRPr="00A159C8" w:rsidRDefault="00A732FF"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the opportunity to appeal the outcome (determination as to responsibility) and </w:t>
      </w:r>
      <w:proofErr w:type="gramStart"/>
      <w:r w:rsidRPr="00A159C8">
        <w:rPr>
          <w:color w:val="000000" w:themeColor="text1"/>
        </w:rPr>
        <w:t>sanction;</w:t>
      </w:r>
      <w:proofErr w:type="gramEnd"/>
      <w:r w:rsidRPr="00A159C8">
        <w:rPr>
          <w:color w:val="000000" w:themeColor="text1"/>
        </w:rPr>
        <w:t xml:space="preserve"> </w:t>
      </w:r>
    </w:p>
    <w:p w14:paraId="73CA8438" w14:textId="77777777" w:rsidR="00A732FF" w:rsidRPr="00A159C8" w:rsidRDefault="00A732FF"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to be free from </w:t>
      </w:r>
      <w:proofErr w:type="gramStart"/>
      <w:r w:rsidRPr="00A159C8">
        <w:rPr>
          <w:color w:val="000000" w:themeColor="text1"/>
        </w:rPr>
        <w:t>retaliation;</w:t>
      </w:r>
      <w:proofErr w:type="gramEnd"/>
      <w:r w:rsidRPr="00A159C8">
        <w:rPr>
          <w:color w:val="000000" w:themeColor="text1"/>
        </w:rPr>
        <w:t xml:space="preserve"> </w:t>
      </w:r>
    </w:p>
    <w:p w14:paraId="3B3F5912" w14:textId="77777777" w:rsidR="00A732FF" w:rsidRPr="00A159C8" w:rsidRDefault="00A732FF" w:rsidP="004914E5">
      <w:pPr>
        <w:pStyle w:val="NormalWeb"/>
        <w:numPr>
          <w:ilvl w:val="0"/>
          <w:numId w:val="32"/>
        </w:numPr>
        <w:spacing w:before="0" w:beforeAutospacing="0" w:after="0" w:afterAutospacing="0"/>
        <w:rPr>
          <w:color w:val="000000" w:themeColor="text1"/>
        </w:rPr>
      </w:pPr>
      <w:r w:rsidRPr="00A159C8">
        <w:rPr>
          <w:color w:val="000000" w:themeColor="text1"/>
        </w:rPr>
        <w:t xml:space="preserve">parties may request interpreters and/or translators which will be selected and </w:t>
      </w:r>
    </w:p>
    <w:p w14:paraId="0848E3A1"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provided by </w:t>
      </w:r>
      <w:proofErr w:type="gramStart"/>
      <w:r w:rsidRPr="00A159C8">
        <w:rPr>
          <w:color w:val="000000" w:themeColor="text1"/>
        </w:rPr>
        <w:t>MVNU;</w:t>
      </w:r>
      <w:proofErr w:type="gramEnd"/>
      <w:r w:rsidRPr="00A159C8">
        <w:rPr>
          <w:color w:val="000000" w:themeColor="text1"/>
        </w:rPr>
        <w:t xml:space="preserve"> </w:t>
      </w:r>
    </w:p>
    <w:p w14:paraId="6F515407" w14:textId="77777777" w:rsidR="00A732FF" w:rsidRPr="00A159C8" w:rsidRDefault="00A732FF" w:rsidP="004914E5">
      <w:pPr>
        <w:pStyle w:val="NormalWeb"/>
        <w:numPr>
          <w:ilvl w:val="0"/>
          <w:numId w:val="32"/>
        </w:numPr>
        <w:spacing w:before="0" w:beforeAutospacing="0" w:after="0" w:afterAutospacing="0"/>
        <w:rPr>
          <w:color w:val="000000" w:themeColor="text1"/>
        </w:rPr>
      </w:pPr>
      <w:r w:rsidRPr="00A159C8">
        <w:rPr>
          <w:color w:val="000000" w:themeColor="text1"/>
        </w:rPr>
        <w:t xml:space="preserve">reasonable accommodation for individuals with disabilities can be </w:t>
      </w:r>
      <w:proofErr w:type="gramStart"/>
      <w:r w:rsidRPr="00A159C8">
        <w:rPr>
          <w:color w:val="000000" w:themeColor="text1"/>
        </w:rPr>
        <w:t>requested</w:t>
      </w:r>
      <w:proofErr w:type="gramEnd"/>
      <w:r w:rsidRPr="00A159C8">
        <w:rPr>
          <w:color w:val="000000" w:themeColor="text1"/>
        </w:rPr>
        <w:t xml:space="preserve"> </w:t>
      </w:r>
    </w:p>
    <w:p w14:paraId="1E1187C2"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through established MVNU protocol as provided by the Americans with Dis- </w:t>
      </w:r>
    </w:p>
    <w:p w14:paraId="2191D0A8"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abilities Act and/or Section 504 of the Rehabilitation Act; and, </w:t>
      </w:r>
    </w:p>
    <w:p w14:paraId="71FE72D4" w14:textId="77777777" w:rsidR="00A732FF" w:rsidRPr="00A159C8" w:rsidRDefault="00A732FF" w:rsidP="004914E5">
      <w:pPr>
        <w:pStyle w:val="NormalWeb"/>
        <w:numPr>
          <w:ilvl w:val="0"/>
          <w:numId w:val="32"/>
        </w:numPr>
        <w:spacing w:before="0" w:beforeAutospacing="0" w:after="0" w:afterAutospacing="0"/>
        <w:rPr>
          <w:color w:val="000000" w:themeColor="text1"/>
        </w:rPr>
      </w:pPr>
      <w:r w:rsidRPr="00A159C8">
        <w:rPr>
          <w:color w:val="000000" w:themeColor="text1"/>
        </w:rPr>
        <w:t xml:space="preserve">to be free from MVNU-imposed orders restricting parties from discussing the case with  </w:t>
      </w:r>
    </w:p>
    <w:p w14:paraId="498818E4" w14:textId="77777777" w:rsidR="00A732FF" w:rsidRPr="00A159C8" w:rsidRDefault="00A732FF" w:rsidP="00A732FF">
      <w:pPr>
        <w:pStyle w:val="NormalWeb"/>
        <w:spacing w:before="0" w:beforeAutospacing="0" w:after="0" w:afterAutospacing="0"/>
        <w:ind w:firstLine="720"/>
        <w:rPr>
          <w:color w:val="000000" w:themeColor="text1"/>
        </w:rPr>
      </w:pPr>
      <w:r w:rsidRPr="00A159C8">
        <w:rPr>
          <w:color w:val="000000" w:themeColor="text1"/>
        </w:rPr>
        <w:t xml:space="preserve">others. This does not prohibit MVNU from issuing no-contact orders or </w:t>
      </w:r>
      <w:proofErr w:type="gramStart"/>
      <w:r w:rsidRPr="00A159C8">
        <w:rPr>
          <w:color w:val="000000" w:themeColor="text1"/>
        </w:rPr>
        <w:t>requiring</w:t>
      </w:r>
      <w:proofErr w:type="gramEnd"/>
      <w:r w:rsidRPr="00A159C8">
        <w:rPr>
          <w:color w:val="000000" w:themeColor="text1"/>
        </w:rPr>
        <w:t xml:space="preserve"> </w:t>
      </w:r>
    </w:p>
    <w:p w14:paraId="052FAFA2" w14:textId="77777777" w:rsidR="00A732FF" w:rsidRPr="00A159C8" w:rsidRDefault="00A732FF" w:rsidP="00A732FF">
      <w:pPr>
        <w:pStyle w:val="NormalWeb"/>
        <w:spacing w:before="0" w:beforeAutospacing="0" w:after="0" w:afterAutospacing="0"/>
        <w:ind w:firstLine="720"/>
        <w:rPr>
          <w:color w:val="000000" w:themeColor="text1"/>
        </w:rPr>
      </w:pPr>
      <w:r w:rsidRPr="00A159C8">
        <w:rPr>
          <w:color w:val="000000" w:themeColor="text1"/>
        </w:rPr>
        <w:t xml:space="preserve">employees to abide by confidentiality laws. </w:t>
      </w:r>
    </w:p>
    <w:p w14:paraId="1171944C" w14:textId="77777777" w:rsidR="00A732FF" w:rsidRPr="00A159C8" w:rsidRDefault="00A732FF" w:rsidP="00A732FF">
      <w:pPr>
        <w:pStyle w:val="NormalWeb"/>
        <w:rPr>
          <w:color w:val="000000" w:themeColor="text1"/>
          <w:sz w:val="28"/>
          <w:szCs w:val="28"/>
        </w:rPr>
      </w:pPr>
      <w:r w:rsidRPr="00A159C8">
        <w:rPr>
          <w:b/>
          <w:bCs/>
          <w:color w:val="000000" w:themeColor="text1"/>
          <w:sz w:val="28"/>
          <w:szCs w:val="28"/>
        </w:rPr>
        <w:t xml:space="preserve">B. Request for Anonymity or No Action </w:t>
      </w:r>
    </w:p>
    <w:p w14:paraId="4D52F529" w14:textId="6AC9C502" w:rsidR="00A732FF" w:rsidRPr="00A159C8" w:rsidRDefault="00A732FF" w:rsidP="00A732FF">
      <w:pPr>
        <w:pStyle w:val="NormalWeb"/>
        <w:rPr>
          <w:color w:val="000000" w:themeColor="text1"/>
        </w:rPr>
      </w:pPr>
      <w:r w:rsidRPr="00A159C8">
        <w:rPr>
          <w:color w:val="000000" w:themeColor="text1"/>
        </w:rPr>
        <w:t xml:space="preserve">The </w:t>
      </w:r>
      <w:r w:rsidR="005C31D2">
        <w:rPr>
          <w:color w:val="000000" w:themeColor="text1"/>
        </w:rPr>
        <w:t>Office of Civil Rights</w:t>
      </w:r>
      <w:r w:rsidR="005C31D2" w:rsidRPr="00A159C8">
        <w:rPr>
          <w:color w:val="000000" w:themeColor="text1"/>
        </w:rPr>
        <w:t xml:space="preserve"> </w:t>
      </w:r>
      <w:r w:rsidRPr="00A159C8">
        <w:rPr>
          <w:color w:val="000000" w:themeColor="text1"/>
        </w:rPr>
        <w:t>will take all reasonable steps to respond, resolve, and remedy a report of Prohibited Conduct consistent with a complainant’s preferences where possible. Where a complainant makes a report but requests that a name or other identifiable information not be shared with the respondent or that no formal action be taken, MVNU will balance this request with its responsibility to provide a safe and non-discriminatory environment for all MVNU community members.</w:t>
      </w:r>
    </w:p>
    <w:p w14:paraId="0293FFAA" w14:textId="07015477" w:rsidR="00A732FF" w:rsidRPr="00A159C8" w:rsidRDefault="00A732FF" w:rsidP="00A732FF">
      <w:pPr>
        <w:pStyle w:val="NormalWeb"/>
        <w:rPr>
          <w:color w:val="000000" w:themeColor="text1"/>
        </w:rPr>
      </w:pPr>
      <w:r w:rsidRPr="00A159C8">
        <w:rPr>
          <w:color w:val="000000" w:themeColor="text1"/>
        </w:rPr>
        <w:t xml:space="preserve">In considering a complainant’s request to take no action and evaluating whether to proceed, the </w:t>
      </w:r>
      <w:r w:rsidR="0086079D">
        <w:rPr>
          <w:color w:val="000000" w:themeColor="text1"/>
        </w:rPr>
        <w:t>Office of Civil Rights</w:t>
      </w:r>
      <w:r w:rsidR="0086079D" w:rsidRPr="00A159C8">
        <w:rPr>
          <w:color w:val="000000" w:themeColor="text1"/>
        </w:rPr>
        <w:t xml:space="preserve"> </w:t>
      </w:r>
      <w:r w:rsidRPr="00A159C8">
        <w:rPr>
          <w:color w:val="000000" w:themeColor="text1"/>
        </w:rPr>
        <w:t xml:space="preserve">will assess and consider: </w:t>
      </w:r>
    </w:p>
    <w:p w14:paraId="02C3C11A"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the preferences and concerns of the </w:t>
      </w:r>
      <w:proofErr w:type="gramStart"/>
      <w:r w:rsidRPr="00A159C8">
        <w:rPr>
          <w:color w:val="000000" w:themeColor="text1"/>
        </w:rPr>
        <w:t>complainant;</w:t>
      </w:r>
      <w:proofErr w:type="gramEnd"/>
      <w:r w:rsidRPr="00A159C8">
        <w:rPr>
          <w:color w:val="000000" w:themeColor="text1"/>
        </w:rPr>
        <w:t xml:space="preserve"> </w:t>
      </w:r>
    </w:p>
    <w:p w14:paraId="2AD3B999"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the nature and circumstances of the </w:t>
      </w:r>
      <w:proofErr w:type="gramStart"/>
      <w:r w:rsidRPr="00A159C8">
        <w:rPr>
          <w:color w:val="000000" w:themeColor="text1"/>
        </w:rPr>
        <w:t>allegation;</w:t>
      </w:r>
      <w:proofErr w:type="gramEnd"/>
      <w:r w:rsidRPr="00A159C8">
        <w:rPr>
          <w:color w:val="000000" w:themeColor="text1"/>
        </w:rPr>
        <w:t xml:space="preserve"> </w:t>
      </w:r>
    </w:p>
    <w:p w14:paraId="1783E112"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the severity and impact of the reported </w:t>
      </w:r>
      <w:proofErr w:type="gramStart"/>
      <w:r w:rsidRPr="00A159C8">
        <w:rPr>
          <w:color w:val="000000" w:themeColor="text1"/>
        </w:rPr>
        <w:t>conduct;</w:t>
      </w:r>
      <w:proofErr w:type="gramEnd"/>
      <w:r w:rsidRPr="00A159C8">
        <w:rPr>
          <w:color w:val="000000" w:themeColor="text1"/>
        </w:rPr>
        <w:t xml:space="preserve"> </w:t>
      </w:r>
    </w:p>
    <w:p w14:paraId="395E2E1B"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pattern evidence or other similar conduct by </w:t>
      </w:r>
      <w:proofErr w:type="gramStart"/>
      <w:r w:rsidRPr="00A159C8">
        <w:rPr>
          <w:color w:val="000000" w:themeColor="text1"/>
        </w:rPr>
        <w:t>respondent;</w:t>
      </w:r>
      <w:proofErr w:type="gramEnd"/>
      <w:r w:rsidRPr="00A159C8">
        <w:rPr>
          <w:color w:val="000000" w:themeColor="text1"/>
        </w:rPr>
        <w:t xml:space="preserve"> </w:t>
      </w:r>
    </w:p>
    <w:p w14:paraId="6D1B8EFB"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the respective ages of the parties, including whether the complainant is a minor (under the age of 18</w:t>
      </w:r>
      <w:proofErr w:type="gramStart"/>
      <w:r w:rsidRPr="00A159C8">
        <w:rPr>
          <w:color w:val="000000" w:themeColor="text1"/>
        </w:rPr>
        <w:t>);</w:t>
      </w:r>
      <w:proofErr w:type="gramEnd"/>
      <w:r w:rsidRPr="00A159C8">
        <w:rPr>
          <w:color w:val="000000" w:themeColor="text1"/>
        </w:rPr>
        <w:t xml:space="preserve"> </w:t>
      </w:r>
    </w:p>
    <w:p w14:paraId="554936D5"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respondent has admitted to the </w:t>
      </w:r>
      <w:proofErr w:type="gramStart"/>
      <w:r w:rsidRPr="00A159C8">
        <w:rPr>
          <w:color w:val="000000" w:themeColor="text1"/>
        </w:rPr>
        <w:t>conduct;</w:t>
      </w:r>
      <w:proofErr w:type="gramEnd"/>
      <w:r w:rsidRPr="00A159C8">
        <w:rPr>
          <w:color w:val="000000" w:themeColor="text1"/>
        </w:rPr>
        <w:t xml:space="preserve"> </w:t>
      </w:r>
    </w:p>
    <w:p w14:paraId="74C968C2"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respondent has been the subject of other complaints or reports of </w:t>
      </w:r>
    </w:p>
    <w:p w14:paraId="6DC4E371"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Prohibited Conduct under this </w:t>
      </w:r>
      <w:proofErr w:type="gramStart"/>
      <w:r w:rsidRPr="00A159C8">
        <w:rPr>
          <w:color w:val="000000" w:themeColor="text1"/>
        </w:rPr>
        <w:t>policy;</w:t>
      </w:r>
      <w:proofErr w:type="gramEnd"/>
      <w:r w:rsidRPr="00A159C8">
        <w:rPr>
          <w:color w:val="000000" w:themeColor="text1"/>
        </w:rPr>
        <w:t xml:space="preserve"> </w:t>
      </w:r>
    </w:p>
    <w:p w14:paraId="355667C1"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respondent threatened further sexual violence or other violence </w:t>
      </w:r>
    </w:p>
    <w:p w14:paraId="4ED71AC6"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against the complainant or </w:t>
      </w:r>
      <w:proofErr w:type="gramStart"/>
      <w:r w:rsidRPr="00A159C8">
        <w:rPr>
          <w:color w:val="000000" w:themeColor="text1"/>
        </w:rPr>
        <w:t>others;</w:t>
      </w:r>
      <w:proofErr w:type="gramEnd"/>
      <w:r w:rsidRPr="00A159C8">
        <w:rPr>
          <w:color w:val="000000" w:themeColor="text1"/>
        </w:rPr>
        <w:t xml:space="preserve"> </w:t>
      </w:r>
    </w:p>
    <w:p w14:paraId="2D2AF898"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report indicates that multiple respondents were </w:t>
      </w:r>
      <w:proofErr w:type="gramStart"/>
      <w:r w:rsidRPr="00A159C8">
        <w:rPr>
          <w:color w:val="000000" w:themeColor="text1"/>
        </w:rPr>
        <w:t>involved;</w:t>
      </w:r>
      <w:proofErr w:type="gramEnd"/>
      <w:r w:rsidRPr="00A159C8">
        <w:rPr>
          <w:color w:val="000000" w:themeColor="text1"/>
        </w:rPr>
        <w:t xml:space="preserve"> </w:t>
      </w:r>
    </w:p>
    <w:p w14:paraId="648FB0D0"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report indicates that the conduct was perpetrated with a </w:t>
      </w:r>
      <w:proofErr w:type="gramStart"/>
      <w:r w:rsidRPr="00A159C8">
        <w:rPr>
          <w:color w:val="000000" w:themeColor="text1"/>
        </w:rPr>
        <w:t>weapon;</w:t>
      </w:r>
      <w:proofErr w:type="gramEnd"/>
      <w:r w:rsidRPr="00A159C8">
        <w:rPr>
          <w:color w:val="000000" w:themeColor="text1"/>
        </w:rPr>
        <w:t xml:space="preserve"> </w:t>
      </w:r>
    </w:p>
    <w:p w14:paraId="777F1458"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respondent is an employee; and, </w:t>
      </w:r>
    </w:p>
    <w:p w14:paraId="13B0723B" w14:textId="77777777" w:rsidR="00EB3909" w:rsidRDefault="00A732FF" w:rsidP="00C448DD">
      <w:pPr>
        <w:pStyle w:val="NormalWeb"/>
        <w:numPr>
          <w:ilvl w:val="0"/>
          <w:numId w:val="33"/>
        </w:numPr>
        <w:spacing w:before="0" w:beforeAutospacing="0" w:after="0" w:afterAutospacing="0"/>
        <w:rPr>
          <w:color w:val="000000" w:themeColor="text1"/>
        </w:rPr>
      </w:pPr>
      <w:r w:rsidRPr="00A159C8">
        <w:rPr>
          <w:color w:val="000000" w:themeColor="text1"/>
        </w:rPr>
        <w:t xml:space="preserve">whether the school possesses independent means to obtain relevant evidence (e.g., witnesses, security cameras or personnel, or physical evidence). </w:t>
      </w:r>
    </w:p>
    <w:p w14:paraId="6BBC859E" w14:textId="77777777" w:rsidR="00EB3909" w:rsidRDefault="00EB3909" w:rsidP="00EB3909">
      <w:pPr>
        <w:pStyle w:val="NormalWeb"/>
        <w:spacing w:before="0" w:beforeAutospacing="0" w:after="0" w:afterAutospacing="0"/>
        <w:ind w:left="360"/>
        <w:rPr>
          <w:color w:val="000000" w:themeColor="text1"/>
        </w:rPr>
      </w:pPr>
    </w:p>
    <w:p w14:paraId="66221AA9" w14:textId="731AF1D6" w:rsidR="00C448DD" w:rsidRPr="001D1565" w:rsidRDefault="00C448DD" w:rsidP="00EB3909">
      <w:pPr>
        <w:pStyle w:val="NormalWeb"/>
        <w:spacing w:before="0" w:beforeAutospacing="0" w:after="0" w:afterAutospacing="0"/>
        <w:ind w:left="360"/>
        <w:rPr>
          <w:color w:val="000000" w:themeColor="text1"/>
        </w:rPr>
      </w:pPr>
      <w:r w:rsidRPr="001D1565">
        <w:rPr>
          <w:color w:val="000000" w:themeColor="text1"/>
        </w:rPr>
        <w:t>Where MVNU is unable to take action consistent with the request of the complainant, the </w:t>
      </w:r>
      <w:r w:rsidR="00DC1F5D" w:rsidRPr="001D1565">
        <w:rPr>
          <w:color w:val="000000" w:themeColor="text1"/>
        </w:rPr>
        <w:t xml:space="preserve">Office of Civil Rights </w:t>
      </w:r>
      <w:r w:rsidRPr="001D1565">
        <w:rPr>
          <w:color w:val="000000" w:themeColor="text1"/>
        </w:rPr>
        <w:t xml:space="preserve">inform the complainant about the chosen course of </w:t>
      </w:r>
      <w:proofErr w:type="gramStart"/>
      <w:r w:rsidRPr="001D1565">
        <w:rPr>
          <w:color w:val="000000" w:themeColor="text1"/>
        </w:rPr>
        <w:t>action, and</w:t>
      </w:r>
      <w:proofErr w:type="gramEnd"/>
      <w:r w:rsidRPr="001D1565">
        <w:rPr>
          <w:color w:val="000000" w:themeColor="text1"/>
        </w:rPr>
        <w:t xml:space="preserve"> implement necessary supportive measures. </w:t>
      </w:r>
    </w:p>
    <w:p w14:paraId="4565C23A" w14:textId="77777777" w:rsidR="00C448DD" w:rsidRPr="00A159C8" w:rsidRDefault="00C448DD" w:rsidP="00C448DD">
      <w:pPr>
        <w:pStyle w:val="NormalWeb"/>
        <w:rPr>
          <w:color w:val="000000" w:themeColor="text1"/>
          <w:sz w:val="28"/>
          <w:szCs w:val="28"/>
        </w:rPr>
      </w:pPr>
      <w:r w:rsidRPr="00A159C8">
        <w:rPr>
          <w:b/>
          <w:bCs/>
          <w:color w:val="000000" w:themeColor="text1"/>
          <w:sz w:val="28"/>
          <w:szCs w:val="28"/>
        </w:rPr>
        <w:t>C. Initial Assessment</w:t>
      </w:r>
    </w:p>
    <w:p w14:paraId="6BD8F612" w14:textId="0227E67C" w:rsidR="00C448DD" w:rsidRPr="00A159C8" w:rsidRDefault="00C448DD" w:rsidP="00C448DD">
      <w:pPr>
        <w:pStyle w:val="NormalWeb"/>
        <w:rPr>
          <w:color w:val="000000" w:themeColor="text1"/>
        </w:rPr>
      </w:pPr>
      <w:r w:rsidRPr="00A159C8">
        <w:rPr>
          <w:color w:val="000000" w:themeColor="text1"/>
        </w:rPr>
        <w:t xml:space="preserve">Upon receipt of a report, the </w:t>
      </w:r>
      <w:r w:rsidR="00BD7C77">
        <w:rPr>
          <w:color w:val="000000" w:themeColor="text1"/>
        </w:rPr>
        <w:t>Office of Civil Rights</w:t>
      </w:r>
      <w:r w:rsidR="00BD7C77" w:rsidRPr="00A159C8">
        <w:rPr>
          <w:color w:val="000000" w:themeColor="text1"/>
        </w:rPr>
        <w:t xml:space="preserve"> </w:t>
      </w:r>
      <w:r w:rsidRPr="00A159C8">
        <w:rPr>
          <w:color w:val="000000" w:themeColor="text1"/>
        </w:rPr>
        <w:t xml:space="preserve">will conduct an initial assessment to provide an integrated and coordinated response to reports under this policy. </w:t>
      </w:r>
      <w:proofErr w:type="gramStart"/>
      <w:r w:rsidRPr="00A159C8">
        <w:rPr>
          <w:color w:val="000000" w:themeColor="text1"/>
        </w:rPr>
        <w:t>In the course of</w:t>
      </w:r>
      <w:proofErr w:type="gramEnd"/>
      <w:r w:rsidRPr="00A159C8">
        <w:rPr>
          <w:color w:val="000000" w:themeColor="text1"/>
        </w:rPr>
        <w:t xml:space="preserve"> this initial assessment, the </w:t>
      </w:r>
      <w:r w:rsidR="00BD7C77">
        <w:rPr>
          <w:color w:val="000000" w:themeColor="text1"/>
        </w:rPr>
        <w:t>Office of Civil Rights</w:t>
      </w:r>
      <w:r w:rsidR="00BD7C77" w:rsidRPr="00A159C8">
        <w:rPr>
          <w:color w:val="000000" w:themeColor="text1"/>
        </w:rPr>
        <w:t xml:space="preserve"> </w:t>
      </w:r>
      <w:r w:rsidRPr="00A159C8">
        <w:rPr>
          <w:color w:val="000000" w:themeColor="text1"/>
        </w:rPr>
        <w:t xml:space="preserve">will consider the complainant’s expressed preference regarding supportive measures and the manner of resolution, unless the </w:t>
      </w:r>
      <w:r w:rsidR="00BD7C77">
        <w:rPr>
          <w:color w:val="000000" w:themeColor="text1"/>
        </w:rPr>
        <w:t>Office of Civil Rights</w:t>
      </w:r>
      <w:r w:rsidRPr="00A159C8">
        <w:rPr>
          <w:color w:val="000000" w:themeColor="text1"/>
        </w:rPr>
        <w:t xml:space="preserve"> determines that such a course of action would be unreasonable in light of the known circumstances.</w:t>
      </w:r>
    </w:p>
    <w:p w14:paraId="7D6509EB" w14:textId="5963EEF5" w:rsidR="00C448DD" w:rsidRPr="00A159C8" w:rsidRDefault="00C448DD" w:rsidP="00C448DD">
      <w:pPr>
        <w:pStyle w:val="NormalWeb"/>
        <w:rPr>
          <w:color w:val="000000" w:themeColor="text1"/>
        </w:rPr>
      </w:pPr>
      <w:r w:rsidRPr="00A159C8">
        <w:rPr>
          <w:color w:val="000000" w:themeColor="text1"/>
        </w:rPr>
        <w:t xml:space="preserve">As part of the initial assessment, the </w:t>
      </w:r>
      <w:r w:rsidR="00BD7C77">
        <w:rPr>
          <w:color w:val="000000" w:themeColor="text1"/>
        </w:rPr>
        <w:t>Office of Civil Rights</w:t>
      </w:r>
      <w:r w:rsidR="00BD7C77" w:rsidRPr="00A159C8">
        <w:rPr>
          <w:color w:val="000000" w:themeColor="text1"/>
        </w:rPr>
        <w:t xml:space="preserve"> </w:t>
      </w:r>
      <w:r w:rsidRPr="00A159C8">
        <w:rPr>
          <w:color w:val="000000" w:themeColor="text1"/>
        </w:rPr>
        <w:t>will:</w:t>
      </w:r>
    </w:p>
    <w:p w14:paraId="283A8677"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address immediate physical safety and emotional </w:t>
      </w:r>
      <w:proofErr w:type="gramStart"/>
      <w:r w:rsidRPr="00A159C8">
        <w:rPr>
          <w:rFonts w:ascii="Times New Roman" w:hAnsi="Times New Roman" w:cs="Times New Roman"/>
          <w:color w:val="000000" w:themeColor="text1"/>
        </w:rPr>
        <w:t>well-being;</w:t>
      </w:r>
      <w:proofErr w:type="gramEnd"/>
    </w:p>
    <w:p w14:paraId="68455413"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if applicable, notify the complainant of the right to contact law enforcement, to decline to contact law enforcement, and to seek medical </w:t>
      </w:r>
      <w:proofErr w:type="gramStart"/>
      <w:r w:rsidRPr="00A159C8">
        <w:rPr>
          <w:rFonts w:ascii="Times New Roman" w:hAnsi="Times New Roman" w:cs="Times New Roman"/>
          <w:color w:val="000000" w:themeColor="text1"/>
        </w:rPr>
        <w:t>treatment;</w:t>
      </w:r>
      <w:proofErr w:type="gramEnd"/>
    </w:p>
    <w:p w14:paraId="46B75CBB"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if applicable, advise the complainant that even if they decline to contact law enforcement, the University may be required to report the incident to law enforcement under Ohio law (and under most circumstances, the complainant may decline to participate in a law enforcement investigation</w:t>
      </w:r>
      <w:proofErr w:type="gramStart"/>
      <w:r w:rsidRPr="00A159C8">
        <w:rPr>
          <w:rFonts w:ascii="Times New Roman" w:hAnsi="Times New Roman" w:cs="Times New Roman"/>
          <w:color w:val="000000" w:themeColor="text1"/>
        </w:rPr>
        <w:t>);</w:t>
      </w:r>
      <w:proofErr w:type="gramEnd"/>
    </w:p>
    <w:p w14:paraId="036D4722"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inform the complainant of the importance of preservation of evidence (i.e., electronic, forensic, medical, physical, etc.)</w:t>
      </w:r>
    </w:p>
    <w:p w14:paraId="124E849F"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enter the incident into the University’s daily crime log, if appropriate (without identifying information</w:t>
      </w:r>
      <w:proofErr w:type="gramStart"/>
      <w:r w:rsidRPr="00A159C8">
        <w:rPr>
          <w:rFonts w:ascii="Times New Roman" w:hAnsi="Times New Roman" w:cs="Times New Roman"/>
          <w:color w:val="000000" w:themeColor="text1"/>
        </w:rPr>
        <w:t>);</w:t>
      </w:r>
      <w:proofErr w:type="gramEnd"/>
    </w:p>
    <w:p w14:paraId="6942941D"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evaluate whether to issue a timely warning consistent with the Clery </w:t>
      </w:r>
      <w:proofErr w:type="gramStart"/>
      <w:r w:rsidRPr="00A159C8">
        <w:rPr>
          <w:rFonts w:ascii="Times New Roman" w:hAnsi="Times New Roman" w:cs="Times New Roman"/>
          <w:color w:val="000000" w:themeColor="text1"/>
        </w:rPr>
        <w:t>Act;</w:t>
      </w:r>
      <w:proofErr w:type="gramEnd"/>
    </w:p>
    <w:p w14:paraId="3A38F9E6"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provide the complainant with information about on and off-campus </w:t>
      </w:r>
      <w:proofErr w:type="gramStart"/>
      <w:r w:rsidRPr="00A159C8">
        <w:rPr>
          <w:rFonts w:ascii="Times New Roman" w:hAnsi="Times New Roman" w:cs="Times New Roman"/>
          <w:color w:val="000000" w:themeColor="text1"/>
        </w:rPr>
        <w:t>resources;</w:t>
      </w:r>
      <w:proofErr w:type="gramEnd"/>
    </w:p>
    <w:p w14:paraId="36D7AC78"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notify the complainant of the range of supportive </w:t>
      </w:r>
      <w:proofErr w:type="gramStart"/>
      <w:r w:rsidRPr="00A159C8">
        <w:rPr>
          <w:rFonts w:ascii="Times New Roman" w:hAnsi="Times New Roman" w:cs="Times New Roman"/>
          <w:color w:val="000000" w:themeColor="text1"/>
        </w:rPr>
        <w:t>measures;</w:t>
      </w:r>
      <w:proofErr w:type="gramEnd"/>
    </w:p>
    <w:p w14:paraId="0B004F1D"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consider the complainant’s interests with respect to supportive </w:t>
      </w:r>
      <w:proofErr w:type="gramStart"/>
      <w:r w:rsidRPr="00A159C8">
        <w:rPr>
          <w:rFonts w:ascii="Times New Roman" w:hAnsi="Times New Roman" w:cs="Times New Roman"/>
          <w:color w:val="000000" w:themeColor="text1"/>
        </w:rPr>
        <w:t>measures;</w:t>
      </w:r>
      <w:proofErr w:type="gramEnd"/>
    </w:p>
    <w:p w14:paraId="25E7C502"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provide the complainant with an explanation of the procedural options under the policy, including Informal Resolution and a Formal </w:t>
      </w:r>
      <w:r w:rsidR="0009334F" w:rsidRPr="00A159C8">
        <w:rPr>
          <w:rFonts w:ascii="Times New Roman" w:hAnsi="Times New Roman" w:cs="Times New Roman"/>
          <w:color w:val="000000" w:themeColor="text1"/>
        </w:rPr>
        <w:t>Resolution.</w:t>
      </w:r>
    </w:p>
    <w:p w14:paraId="477D9D6A" w14:textId="718BD633"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notify the complainant of the ways they may choose to participate, or decline to participate, in the various steps of the process. This will include notification that the </w:t>
      </w:r>
      <w:r w:rsidR="008D6CC3">
        <w:rPr>
          <w:rFonts w:ascii="Times New Roman" w:hAnsi="Times New Roman" w:cs="Times New Roman"/>
          <w:color w:val="000000" w:themeColor="text1"/>
        </w:rPr>
        <w:t xml:space="preserve">Office of Civil Rights </w:t>
      </w:r>
      <w:r w:rsidRPr="00A159C8">
        <w:rPr>
          <w:rFonts w:ascii="Times New Roman" w:hAnsi="Times New Roman" w:cs="Times New Roman"/>
          <w:color w:val="000000" w:themeColor="text1"/>
        </w:rPr>
        <w:t xml:space="preserve">may, in certain circumstances, proceed without complainant’s participation and that non-participation by the complainant may limit the ability of the University to </w:t>
      </w:r>
      <w:proofErr w:type="gramStart"/>
      <w:r w:rsidRPr="00A159C8">
        <w:rPr>
          <w:rFonts w:ascii="Times New Roman" w:hAnsi="Times New Roman" w:cs="Times New Roman"/>
          <w:color w:val="000000" w:themeColor="text1"/>
        </w:rPr>
        <w:t>respond;</w:t>
      </w:r>
      <w:proofErr w:type="gramEnd"/>
    </w:p>
    <w:p w14:paraId="390CD47C"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discuss the complainant’s expressed preference for manner of resolution and any barriers to </w:t>
      </w:r>
      <w:proofErr w:type="gramStart"/>
      <w:r w:rsidRPr="00A159C8">
        <w:rPr>
          <w:rFonts w:ascii="Times New Roman" w:hAnsi="Times New Roman" w:cs="Times New Roman"/>
          <w:color w:val="000000" w:themeColor="text1"/>
        </w:rPr>
        <w:t>proceeding;</w:t>
      </w:r>
      <w:proofErr w:type="gramEnd"/>
    </w:p>
    <w:p w14:paraId="3C405EE1"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explain the University’s policy prohibiting retaliation; and,</w:t>
      </w:r>
    </w:p>
    <w:p w14:paraId="0C84C2AC"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if the determination has been made to notify the respondent of the report, provide the respondent with information about resources, supportive measures, and procedural options.</w:t>
      </w:r>
    </w:p>
    <w:p w14:paraId="5C2CE74C" w14:textId="4AFFF6C3" w:rsidR="00C448DD" w:rsidRPr="00A159C8" w:rsidRDefault="00C448DD" w:rsidP="00C448DD">
      <w:pPr>
        <w:pStyle w:val="NormalWeb"/>
        <w:rPr>
          <w:color w:val="000000" w:themeColor="text1"/>
        </w:rPr>
      </w:pPr>
      <w:r w:rsidRPr="00A159C8">
        <w:rPr>
          <w:color w:val="000000" w:themeColor="text1"/>
        </w:rPr>
        <w:t xml:space="preserve">No formal complaint filed by the complainant: If a complainant chooses not to file a formal complaint, the </w:t>
      </w:r>
      <w:r w:rsidR="00E51E8B">
        <w:rPr>
          <w:color w:val="000000" w:themeColor="text1"/>
        </w:rPr>
        <w:t xml:space="preserve">office </w:t>
      </w:r>
      <w:r w:rsidRPr="00A159C8">
        <w:rPr>
          <w:color w:val="000000" w:themeColor="text1"/>
        </w:rPr>
        <w:t xml:space="preserve">will determine whether it is appropriate to take proactive steps to address the reported behavior. In this instance, the </w:t>
      </w:r>
      <w:r w:rsidR="00E51E8B">
        <w:rPr>
          <w:color w:val="000000" w:themeColor="text1"/>
        </w:rPr>
        <w:t>office</w:t>
      </w:r>
      <w:r w:rsidRPr="00A159C8">
        <w:rPr>
          <w:color w:val="000000" w:themeColor="text1"/>
        </w:rPr>
        <w:t xml:space="preserve"> will not typically disclose the specifics of any report without the consent of the complainant. Alternatively, as below, the </w:t>
      </w:r>
      <w:r w:rsidR="00774968">
        <w:rPr>
          <w:color w:val="000000" w:themeColor="text1"/>
        </w:rPr>
        <w:t>Office of Civil Rights</w:t>
      </w:r>
      <w:r w:rsidR="00774968" w:rsidRPr="00A159C8">
        <w:rPr>
          <w:color w:val="000000" w:themeColor="text1"/>
        </w:rPr>
        <w:t xml:space="preserve"> </w:t>
      </w:r>
      <w:r w:rsidRPr="00A159C8">
        <w:rPr>
          <w:color w:val="000000" w:themeColor="text1"/>
        </w:rPr>
        <w:t>may elect to file a formal complaint. </w:t>
      </w:r>
    </w:p>
    <w:p w14:paraId="41B22BE5" w14:textId="1E276F95" w:rsidR="0009334F" w:rsidRPr="00A159C8" w:rsidRDefault="00C448DD" w:rsidP="00C448DD">
      <w:pPr>
        <w:pStyle w:val="NormalWeb"/>
        <w:rPr>
          <w:color w:val="000000" w:themeColor="text1"/>
        </w:rPr>
      </w:pPr>
      <w:r w:rsidRPr="00A159C8">
        <w:rPr>
          <w:color w:val="000000" w:themeColor="text1"/>
        </w:rPr>
        <w:t xml:space="preserve">Formal complaint filed: If a complainant decides to file a formal complaint, the </w:t>
      </w:r>
      <w:r w:rsidR="00774968">
        <w:rPr>
          <w:color w:val="000000" w:themeColor="text1"/>
        </w:rPr>
        <w:t>Office of Civil Rights</w:t>
      </w:r>
      <w:r w:rsidR="00774968" w:rsidRPr="00A159C8">
        <w:rPr>
          <w:color w:val="000000" w:themeColor="text1"/>
        </w:rPr>
        <w:t xml:space="preserve"> </w:t>
      </w:r>
      <w:r w:rsidRPr="00A159C8">
        <w:rPr>
          <w:color w:val="000000" w:themeColor="text1"/>
        </w:rPr>
        <w:t xml:space="preserve">will communicate with the respondent about the </w:t>
      </w:r>
      <w:proofErr w:type="gramStart"/>
      <w:r w:rsidRPr="00A159C8">
        <w:rPr>
          <w:color w:val="000000" w:themeColor="text1"/>
        </w:rPr>
        <w:t>complaint, and</w:t>
      </w:r>
      <w:proofErr w:type="gramEnd"/>
      <w:r w:rsidRPr="00A159C8">
        <w:rPr>
          <w:color w:val="000000" w:themeColor="text1"/>
        </w:rPr>
        <w:t xml:space="preserve"> discuss the above listed information with the respondent. When a formal complaint is initiated, the respondent and complainant will be informed of the nature of the alleged conduct and/or potential charges being investigated as detailed in Section XI.D.</w:t>
      </w:r>
    </w:p>
    <w:p w14:paraId="6B4ACF7F" w14:textId="77777777" w:rsidR="0009334F" w:rsidRPr="00A159C8" w:rsidRDefault="0009334F" w:rsidP="0009334F">
      <w:pPr>
        <w:pStyle w:val="NormalWeb"/>
        <w:rPr>
          <w:color w:val="000000" w:themeColor="text1"/>
          <w:sz w:val="28"/>
          <w:szCs w:val="28"/>
        </w:rPr>
      </w:pPr>
      <w:r w:rsidRPr="00A159C8">
        <w:rPr>
          <w:b/>
          <w:bCs/>
          <w:color w:val="000000" w:themeColor="text1"/>
          <w:sz w:val="28"/>
          <w:szCs w:val="28"/>
        </w:rPr>
        <w:t xml:space="preserve">D. Filing a Formal Complaint </w:t>
      </w:r>
    </w:p>
    <w:p w14:paraId="30073D23" w14:textId="35CEDFC2" w:rsidR="0009334F" w:rsidRPr="00A159C8" w:rsidRDefault="0009334F" w:rsidP="0009334F">
      <w:pPr>
        <w:pStyle w:val="NormalWeb"/>
        <w:rPr>
          <w:color w:val="000000" w:themeColor="text1"/>
        </w:rPr>
      </w:pPr>
      <w:r w:rsidRPr="00A159C8">
        <w:rPr>
          <w:color w:val="000000" w:themeColor="text1"/>
        </w:rPr>
        <w:t>A formal complaint is a document filed in writing by a complainant, or signed by</w:t>
      </w:r>
      <w:r w:rsidRPr="00A159C8">
        <w:rPr>
          <w:color w:val="000000" w:themeColor="text1"/>
        </w:rPr>
        <w:br/>
        <w:t xml:space="preserve">the </w:t>
      </w:r>
      <w:r w:rsidR="00E21292">
        <w:rPr>
          <w:color w:val="000000" w:themeColor="text1"/>
        </w:rPr>
        <w:t>Title IX Coordinator</w:t>
      </w:r>
      <w:r w:rsidRPr="00A159C8">
        <w:rPr>
          <w:color w:val="000000" w:themeColor="text1"/>
        </w:rPr>
        <w:t xml:space="preserve">, that alleges Prohibited Conduct against a respondent and requests that MVNU officially investigate and resolve the allegation. The formal complaint may be filed with the </w:t>
      </w:r>
      <w:r w:rsidR="00E21292">
        <w:rPr>
          <w:color w:val="000000" w:themeColor="text1"/>
        </w:rPr>
        <w:t>Office of Civil Rights</w:t>
      </w:r>
      <w:r w:rsidR="00E21292" w:rsidRPr="00A159C8">
        <w:rPr>
          <w:color w:val="000000" w:themeColor="text1"/>
        </w:rPr>
        <w:t xml:space="preserve"> </w:t>
      </w:r>
      <w:r w:rsidRPr="00A159C8">
        <w:rPr>
          <w:color w:val="000000" w:themeColor="text1"/>
        </w:rPr>
        <w:t xml:space="preserve">in person, by mail, by electronic mail, by in-person delivery, or through the online reporting form and must contain the complainant’s physical or digital signature. In the instances when the </w:t>
      </w:r>
      <w:r w:rsidR="00E21292">
        <w:rPr>
          <w:color w:val="000000" w:themeColor="text1"/>
        </w:rPr>
        <w:t>Title IX Coordinator</w:t>
      </w:r>
      <w:r w:rsidRPr="00A159C8">
        <w:rPr>
          <w:color w:val="000000" w:themeColor="text1"/>
        </w:rPr>
        <w:t xml:space="preserve"> signs a formal complaint, the </w:t>
      </w:r>
      <w:r w:rsidR="00E21292">
        <w:rPr>
          <w:color w:val="000000" w:themeColor="text1"/>
        </w:rPr>
        <w:t>Title IX Coordinator</w:t>
      </w:r>
      <w:r w:rsidRPr="00A159C8">
        <w:rPr>
          <w:color w:val="000000" w:themeColor="text1"/>
        </w:rPr>
        <w:t xml:space="preserve"> is not a complainant or a party during a Formal </w:t>
      </w:r>
      <w:proofErr w:type="gramStart"/>
      <w:r w:rsidRPr="00A159C8">
        <w:rPr>
          <w:color w:val="000000" w:themeColor="text1"/>
        </w:rPr>
        <w:t>Resolution, and</w:t>
      </w:r>
      <w:proofErr w:type="gramEnd"/>
      <w:r w:rsidRPr="00A159C8">
        <w:rPr>
          <w:color w:val="000000" w:themeColor="text1"/>
        </w:rPr>
        <w:t xml:space="preserve"> must comply with requirements for any person involved in the response and/ or resolution to be free from conflicts and bias. </w:t>
      </w:r>
    </w:p>
    <w:p w14:paraId="20C14740" w14:textId="77777777" w:rsidR="0009334F" w:rsidRPr="00A159C8" w:rsidRDefault="0009334F" w:rsidP="0009334F">
      <w:pPr>
        <w:pStyle w:val="NormalWeb"/>
        <w:rPr>
          <w:color w:val="000000" w:themeColor="text1"/>
        </w:rPr>
      </w:pPr>
      <w:r w:rsidRPr="00A159C8">
        <w:rPr>
          <w:color w:val="000000" w:themeColor="text1"/>
        </w:rPr>
        <w:t xml:space="preserve">A formal complaint may be resolved through either an Informal Resolution or a Formal Resolution. Informal Resolution may only be offered after a formal complaint has been filed, so that the parties understand what the Formal Resolution entails and can decide whether to voluntarily attempt informal resolution as an alternative. </w:t>
      </w:r>
    </w:p>
    <w:p w14:paraId="31D72C6E" w14:textId="2E0F057E" w:rsidR="0009334F" w:rsidRPr="00A159C8" w:rsidRDefault="0009334F" w:rsidP="00C448DD">
      <w:pPr>
        <w:pStyle w:val="NormalWeb"/>
        <w:rPr>
          <w:color w:val="000000" w:themeColor="text1"/>
        </w:rPr>
      </w:pPr>
      <w:r w:rsidRPr="00A159C8">
        <w:rPr>
          <w:color w:val="000000" w:themeColor="text1"/>
        </w:rPr>
        <w:t xml:space="preserve">The </w:t>
      </w:r>
      <w:r w:rsidR="00055C27">
        <w:rPr>
          <w:color w:val="000000" w:themeColor="text1"/>
        </w:rPr>
        <w:t>Office of Civil Rights</w:t>
      </w:r>
      <w:r w:rsidR="00055C27" w:rsidRPr="00A159C8">
        <w:rPr>
          <w:color w:val="000000" w:themeColor="text1"/>
        </w:rPr>
        <w:t xml:space="preserve"> </w:t>
      </w:r>
      <w:r w:rsidRPr="00A159C8">
        <w:rPr>
          <w:color w:val="000000" w:themeColor="text1"/>
        </w:rPr>
        <w:t xml:space="preserve">may choose to dismiss a formal complaint if a respondent is no longer participating in or attempting to participate in the education or program activity of </w:t>
      </w:r>
      <w:r w:rsidR="004212C6" w:rsidRPr="00A159C8">
        <w:rPr>
          <w:color w:val="000000" w:themeColor="text1"/>
        </w:rPr>
        <w:t>MVNU</w:t>
      </w:r>
      <w:r w:rsidRPr="00A159C8">
        <w:rPr>
          <w:color w:val="000000" w:themeColor="text1"/>
        </w:rPr>
        <w:t>, the complainant submits a written request to withdraw the complaint, or specific circumstances prevent the College from gathering evidence sufficient to reach a determination. No matter the reason for</w:t>
      </w:r>
      <w:r w:rsidRPr="00A159C8">
        <w:rPr>
          <w:rFonts w:ascii="GothiaSerifTextK" w:hAnsi="GothiaSerifTextK"/>
          <w:color w:val="000000" w:themeColor="text1"/>
          <w:sz w:val="18"/>
          <w:szCs w:val="18"/>
        </w:rPr>
        <w:t xml:space="preserve"> </w:t>
      </w:r>
      <w:r w:rsidRPr="00A159C8">
        <w:rPr>
          <w:color w:val="000000" w:themeColor="text1"/>
        </w:rPr>
        <w:t>the dismissal of a complaint, the parties will be notified in writing of the decision, including the reasoning.</w:t>
      </w:r>
      <w:r w:rsidRPr="00A159C8">
        <w:rPr>
          <w:rFonts w:ascii="GothiaSerifTextK" w:hAnsi="GothiaSerifTextK"/>
          <w:color w:val="000000" w:themeColor="text1"/>
          <w:sz w:val="18"/>
          <w:szCs w:val="18"/>
        </w:rPr>
        <w:t xml:space="preserve"> </w:t>
      </w:r>
    </w:p>
    <w:p w14:paraId="26D04B0F" w14:textId="77777777" w:rsidR="004212C6" w:rsidRPr="00A159C8" w:rsidRDefault="00C448DD" w:rsidP="00C448DD">
      <w:pPr>
        <w:pStyle w:val="NormalWeb"/>
        <w:rPr>
          <w:color w:val="000000" w:themeColor="text1"/>
          <w:sz w:val="28"/>
          <w:szCs w:val="28"/>
        </w:rPr>
      </w:pPr>
      <w:r w:rsidRPr="00A159C8">
        <w:rPr>
          <w:b/>
          <w:bCs/>
          <w:color w:val="000000" w:themeColor="text1"/>
          <w:sz w:val="28"/>
          <w:szCs w:val="28"/>
        </w:rPr>
        <w:t>E. Advisor of Choice</w:t>
      </w:r>
    </w:p>
    <w:p w14:paraId="1FDC42C9" w14:textId="77777777" w:rsidR="00C448DD" w:rsidRPr="00A159C8" w:rsidRDefault="00C448DD" w:rsidP="00C448DD">
      <w:pPr>
        <w:pStyle w:val="NormalWeb"/>
        <w:rPr>
          <w:color w:val="000000" w:themeColor="text1"/>
        </w:rPr>
      </w:pPr>
      <w:r w:rsidRPr="00A159C8">
        <w:rPr>
          <w:color w:val="000000" w:themeColor="text1"/>
        </w:rPr>
        <w:t xml:space="preserve">Complainants and respondents may be accompanied to any meeting, Informal Resolution session, interview, and/or hearing related to the procedures outlined in this Policy by an advisor of their choice. The advisor of choice may be a friend, mentor, or any other supporter a party chooses to advise them who is both eligible and available.  </w:t>
      </w:r>
    </w:p>
    <w:p w14:paraId="5FFAE5AB" w14:textId="231220F0" w:rsidR="00C448DD" w:rsidRPr="00A159C8" w:rsidRDefault="00C448DD" w:rsidP="00C448DD">
      <w:pPr>
        <w:pStyle w:val="NormalWeb"/>
        <w:rPr>
          <w:color w:val="000000" w:themeColor="text1"/>
        </w:rPr>
      </w:pPr>
      <w:r w:rsidRPr="00A159C8">
        <w:rPr>
          <w:color w:val="000000" w:themeColor="text1"/>
        </w:rPr>
        <w:t xml:space="preserve">If a formal complaint is filed, advisors are invited and strongly encouraged to speak with the </w:t>
      </w:r>
      <w:r w:rsidR="00055C27">
        <w:rPr>
          <w:color w:val="000000" w:themeColor="text1"/>
        </w:rPr>
        <w:t>Office of Civil Rights</w:t>
      </w:r>
      <w:r w:rsidR="00055C27" w:rsidRPr="00A159C8">
        <w:rPr>
          <w:color w:val="000000" w:themeColor="text1"/>
        </w:rPr>
        <w:t xml:space="preserve"> </w:t>
      </w:r>
      <w:r w:rsidRPr="00A159C8">
        <w:rPr>
          <w:color w:val="000000" w:themeColor="text1"/>
        </w:rPr>
        <w:t>for an orientation to the MVNU’s policies and procedures, privacy protections, and expectations around participation and decorum. If a formal complaint is addressed through an Informal Resolution Process (Section XI.F.), the parties are encouraged but not required to have an advisor.</w:t>
      </w:r>
    </w:p>
    <w:p w14:paraId="3749CA5B" w14:textId="77777777" w:rsidR="00C448DD" w:rsidRPr="00A159C8" w:rsidRDefault="00C448DD" w:rsidP="00C448DD">
      <w:pPr>
        <w:pStyle w:val="NormalWeb"/>
        <w:rPr>
          <w:color w:val="000000" w:themeColor="text1"/>
        </w:rPr>
      </w:pPr>
      <w:r w:rsidRPr="00A159C8">
        <w:rPr>
          <w:color w:val="000000" w:themeColor="text1"/>
        </w:rPr>
        <w:t xml:space="preserve">If a formal complaint is addressed through a Formal </w:t>
      </w:r>
      <w:r w:rsidR="00E7658C" w:rsidRPr="00A159C8">
        <w:rPr>
          <w:color w:val="000000" w:themeColor="text1"/>
        </w:rPr>
        <w:t>Resolution</w:t>
      </w:r>
      <w:r w:rsidRPr="00A159C8">
        <w:rPr>
          <w:color w:val="000000" w:themeColor="text1"/>
        </w:rPr>
        <w:t xml:space="preserve"> (Section XI.G.) and a live hearing is held, both the complainant and the respondent must have an advisor for the purpose of conducting cross-examination at the live hearing. If either party does not have an advisor for the live hearing phase of a Hearing Resolution Process, an advisor of the University’s choosing will be assigned at no cost to the party. The advisor’s participation is defined below:</w:t>
      </w:r>
    </w:p>
    <w:p w14:paraId="24E4DADA" w14:textId="033F6F5C" w:rsidR="00C448DD" w:rsidRPr="00A159C8" w:rsidRDefault="00C448DD" w:rsidP="00C448DD">
      <w:pPr>
        <w:pStyle w:val="NormalWeb"/>
        <w:rPr>
          <w:color w:val="000000" w:themeColor="text1"/>
        </w:rPr>
      </w:pPr>
      <w:r w:rsidRPr="00A159C8">
        <w:rPr>
          <w:rStyle w:val="Strong"/>
          <w:color w:val="000000" w:themeColor="text1"/>
        </w:rPr>
        <w:t xml:space="preserve">Meetings with the </w:t>
      </w:r>
      <w:r w:rsidR="00F5245A">
        <w:rPr>
          <w:rStyle w:val="Strong"/>
          <w:color w:val="000000" w:themeColor="text1"/>
        </w:rPr>
        <w:t>Office of Civil Rights</w:t>
      </w:r>
      <w:r w:rsidRPr="00A159C8">
        <w:rPr>
          <w:rStyle w:val="Strong"/>
          <w:color w:val="000000" w:themeColor="text1"/>
        </w:rPr>
        <w:t>:</w:t>
      </w:r>
      <w:r w:rsidRPr="00A159C8">
        <w:rPr>
          <w:color w:val="000000" w:themeColor="text1"/>
        </w:rPr>
        <w:t xml:space="preserve"> Advisors may accompany the complainant or the respondent to any meeting with the </w:t>
      </w:r>
      <w:r w:rsidR="00F5245A">
        <w:rPr>
          <w:color w:val="000000" w:themeColor="text1"/>
        </w:rPr>
        <w:t xml:space="preserve">Office of Civil </w:t>
      </w:r>
      <w:proofErr w:type="gramStart"/>
      <w:r w:rsidR="00F5245A">
        <w:rPr>
          <w:color w:val="000000" w:themeColor="text1"/>
        </w:rPr>
        <w:t>Rights</w:t>
      </w:r>
      <w:r w:rsidRPr="00A159C8">
        <w:rPr>
          <w:color w:val="000000" w:themeColor="text1"/>
        </w:rPr>
        <w:t>, and</w:t>
      </w:r>
      <w:proofErr w:type="gramEnd"/>
      <w:r w:rsidRPr="00A159C8">
        <w:rPr>
          <w:color w:val="000000" w:themeColor="text1"/>
        </w:rPr>
        <w:t xml:space="preserve"> are encouraged to ask questions and speak openly and respectfully in those meetings. If a formal complaint is filed, advisors are invited and strongly encouraged to speak with the </w:t>
      </w:r>
      <w:r w:rsidR="00832547">
        <w:rPr>
          <w:color w:val="000000" w:themeColor="text1"/>
        </w:rPr>
        <w:t>office</w:t>
      </w:r>
      <w:r w:rsidRPr="00A159C8">
        <w:rPr>
          <w:color w:val="000000" w:themeColor="text1"/>
        </w:rPr>
        <w:t xml:space="preserve"> for an orientation to MVNU’s policies and procedures, privacy protections, and expectations around participation and decorum. </w:t>
      </w:r>
      <w:r w:rsidR="00E7658C" w:rsidRPr="00A159C8">
        <w:rPr>
          <w:color w:val="000000" w:themeColor="text1"/>
        </w:rPr>
        <w:t xml:space="preserve">If an advisor also expects to serve as a witness, the advisor should disclose this information to the </w:t>
      </w:r>
      <w:r w:rsidR="009E3F3D">
        <w:rPr>
          <w:color w:val="000000" w:themeColor="text1"/>
        </w:rPr>
        <w:t>office</w:t>
      </w:r>
      <w:r w:rsidR="00E7658C" w:rsidRPr="00A159C8">
        <w:rPr>
          <w:color w:val="000000" w:themeColor="text1"/>
        </w:rPr>
        <w:t xml:space="preserve"> as soon as possible.</w:t>
      </w:r>
      <w:r w:rsidR="00E7658C" w:rsidRPr="00A159C8">
        <w:rPr>
          <w:rFonts w:ascii="GothiaSerifTextK" w:hAnsi="GothiaSerifTextK"/>
          <w:color w:val="000000" w:themeColor="text1"/>
          <w:sz w:val="18"/>
          <w:szCs w:val="18"/>
        </w:rPr>
        <w:t xml:space="preserve"> </w:t>
      </w:r>
    </w:p>
    <w:p w14:paraId="7AACB635" w14:textId="77777777" w:rsidR="00C448DD" w:rsidRPr="00A159C8" w:rsidRDefault="00C448DD" w:rsidP="00C448DD">
      <w:pPr>
        <w:pStyle w:val="NormalWeb"/>
        <w:rPr>
          <w:color w:val="000000" w:themeColor="text1"/>
        </w:rPr>
      </w:pPr>
      <w:r w:rsidRPr="00A159C8">
        <w:rPr>
          <w:rStyle w:val="Strong"/>
          <w:color w:val="000000" w:themeColor="text1"/>
        </w:rPr>
        <w:t>Informal Resolution Process:</w:t>
      </w:r>
      <w:r w:rsidRPr="00A159C8">
        <w:rPr>
          <w:color w:val="000000" w:themeColor="text1"/>
        </w:rPr>
        <w:t xml:space="preserve"> Advisors are not required to be present during any phase of the Informal Resolution process, but parties are strongly encouraged to include them. Advisors will be permitted to ask questions and advise the party with whom they are working.</w:t>
      </w:r>
    </w:p>
    <w:p w14:paraId="4ED7075D" w14:textId="77777777" w:rsidR="00C448DD" w:rsidRPr="00A159C8" w:rsidRDefault="00C448DD" w:rsidP="00C448DD">
      <w:pPr>
        <w:pStyle w:val="NormalWeb"/>
        <w:rPr>
          <w:color w:val="000000" w:themeColor="text1"/>
        </w:rPr>
      </w:pPr>
      <w:r w:rsidRPr="00A159C8">
        <w:rPr>
          <w:rStyle w:val="Strong"/>
          <w:color w:val="000000" w:themeColor="text1"/>
        </w:rPr>
        <w:t>Investigation:</w:t>
      </w:r>
      <w:r w:rsidRPr="00A159C8">
        <w:rPr>
          <w:color w:val="000000" w:themeColor="text1"/>
        </w:rPr>
        <w:t xml:space="preserve"> Advisors will receive access to the investigative report that contains the report </w:t>
      </w:r>
      <w:proofErr w:type="gramStart"/>
      <w:r w:rsidRPr="00A159C8">
        <w:rPr>
          <w:color w:val="000000" w:themeColor="text1"/>
        </w:rPr>
        <w:t>narrative</w:t>
      </w:r>
      <w:proofErr w:type="gramEnd"/>
      <w:r w:rsidRPr="00A159C8">
        <w:rPr>
          <w:color w:val="000000" w:themeColor="text1"/>
        </w:rPr>
        <w:t xml:space="preserve"> and all submitted evidence produced in the investigation, unless the party they are advising indicates in writing that the advisor should not be able to access the evidence. Advisors are not required to attend the investigation interview/</w:t>
      </w:r>
      <w:proofErr w:type="gramStart"/>
      <w:r w:rsidRPr="00A159C8">
        <w:rPr>
          <w:color w:val="000000" w:themeColor="text1"/>
        </w:rPr>
        <w:t>s</w:t>
      </w:r>
      <w:proofErr w:type="gramEnd"/>
      <w:r w:rsidRPr="00A159C8">
        <w:rPr>
          <w:color w:val="000000" w:themeColor="text1"/>
        </w:rPr>
        <w:t xml:space="preserve"> but they are permitted to attend. Advisors will be permitted to ask clarifying</w:t>
      </w:r>
      <w:r w:rsidR="00E7658C" w:rsidRPr="00A159C8">
        <w:rPr>
          <w:color w:val="000000" w:themeColor="text1"/>
        </w:rPr>
        <w:t xml:space="preserve"> and procedural questions </w:t>
      </w:r>
      <w:proofErr w:type="gramStart"/>
      <w:r w:rsidRPr="00A159C8">
        <w:rPr>
          <w:color w:val="000000" w:themeColor="text1"/>
        </w:rPr>
        <w:t>as long as</w:t>
      </w:r>
      <w:proofErr w:type="gramEnd"/>
      <w:r w:rsidRPr="00A159C8">
        <w:rPr>
          <w:color w:val="000000" w:themeColor="text1"/>
        </w:rPr>
        <w:t xml:space="preserve"> they are respectful and not disruptive. Advisors may not answer questions or provide information</w:t>
      </w:r>
      <w:r w:rsidR="00E7658C" w:rsidRPr="00A159C8">
        <w:rPr>
          <w:color w:val="000000" w:themeColor="text1"/>
        </w:rPr>
        <w:t xml:space="preserve"> on behalf of their party</w:t>
      </w:r>
      <w:r w:rsidRPr="00A159C8">
        <w:rPr>
          <w:color w:val="000000" w:themeColor="text1"/>
        </w:rPr>
        <w:t>. </w:t>
      </w:r>
    </w:p>
    <w:p w14:paraId="2A425B38" w14:textId="18C5B034" w:rsidR="00C448DD" w:rsidRPr="00A159C8" w:rsidRDefault="00C448DD" w:rsidP="00C448DD">
      <w:pPr>
        <w:pStyle w:val="NormalWeb"/>
        <w:rPr>
          <w:color w:val="000000" w:themeColor="text1"/>
        </w:rPr>
      </w:pPr>
      <w:r w:rsidRPr="00A159C8">
        <w:rPr>
          <w:rStyle w:val="Strong"/>
          <w:color w:val="000000" w:themeColor="text1"/>
        </w:rPr>
        <w:t>Pre-Hearing Conference:</w:t>
      </w:r>
      <w:r w:rsidRPr="00A159C8">
        <w:rPr>
          <w:color w:val="000000" w:themeColor="text1"/>
        </w:rPr>
        <w:t xml:space="preserve"> Advisors are required to attend a pre-hearing conference with the Hearing Coordinator and the Hearing Officer to review the University’s live hearing procedures. Advisors are encouraged to ask questions to understand their role at the hearing and the University’s expectations around participation and decorum. </w:t>
      </w:r>
      <w:r w:rsidR="00E7658C" w:rsidRPr="00A159C8">
        <w:rPr>
          <w:color w:val="000000" w:themeColor="text1"/>
        </w:rPr>
        <w:t xml:space="preserve">If an advisor also expects to serve as a witness, the advisor should disclose this information to the </w:t>
      </w:r>
      <w:r w:rsidR="00B74175">
        <w:rPr>
          <w:color w:val="000000" w:themeColor="text1"/>
        </w:rPr>
        <w:t xml:space="preserve">office </w:t>
      </w:r>
      <w:r w:rsidR="00E7658C" w:rsidRPr="00A159C8">
        <w:rPr>
          <w:color w:val="000000" w:themeColor="text1"/>
        </w:rPr>
        <w:t>no later than this conference.</w:t>
      </w:r>
    </w:p>
    <w:p w14:paraId="4EB2446A" w14:textId="77777777" w:rsidR="00C448DD" w:rsidRPr="00A159C8" w:rsidRDefault="00C448DD" w:rsidP="00C448DD">
      <w:pPr>
        <w:pStyle w:val="NormalWeb"/>
        <w:rPr>
          <w:b/>
          <w:bCs/>
          <w:color w:val="000000" w:themeColor="text1"/>
        </w:rPr>
      </w:pPr>
      <w:r w:rsidRPr="00A159C8">
        <w:rPr>
          <w:rStyle w:val="Strong"/>
          <w:color w:val="000000" w:themeColor="text1"/>
        </w:rPr>
        <w:t>Live Hearing:</w:t>
      </w:r>
      <w:r w:rsidRPr="00A159C8">
        <w:rPr>
          <w:color w:val="000000" w:themeColor="text1"/>
        </w:rPr>
        <w:t xml:space="preserve"> A live hearing is only required when at least one of the allegations being formally resolved includes one or more forms of Title IX - Sexual Harassment. At the live hearing, each party’s advisor will be responsible for asking relevant questions to the other party or parties and any witnesses. Advisors are encouraged to focus questions on disputed issues </w:t>
      </w:r>
      <w:proofErr w:type="gramStart"/>
      <w:r w:rsidRPr="00A159C8">
        <w:rPr>
          <w:color w:val="000000" w:themeColor="text1"/>
        </w:rPr>
        <w:t>so as to</w:t>
      </w:r>
      <w:proofErr w:type="gramEnd"/>
      <w:r w:rsidRPr="00A159C8">
        <w:rPr>
          <w:color w:val="000000" w:themeColor="text1"/>
        </w:rPr>
        <w:t xml:space="preserve"> assist the Hearing Officer in determining issues of credibility. This questioning will be conducted orally, directly and in real-time in a manner that, in the Hearing Officer’s sole discretion, is not inappropriate, harassing, intimidating, irrelevant, or redundant. The Hearing Officer reserves the right to remove an advisor who questions witnesses in an abusive, intimidating, harassing, or disrespectful manner. In the instance that an advisor is removed, the hearing will be suspended until a later date to permit an alternative advisor to be obtained or assigned.</w:t>
      </w:r>
    </w:p>
    <w:p w14:paraId="27F784E1" w14:textId="77777777" w:rsidR="00C448DD" w:rsidRPr="00A159C8" w:rsidRDefault="00C448DD" w:rsidP="00C448DD">
      <w:pPr>
        <w:pStyle w:val="NormalWeb"/>
        <w:rPr>
          <w:b/>
          <w:bCs/>
          <w:color w:val="000000" w:themeColor="text1"/>
          <w:sz w:val="28"/>
          <w:szCs w:val="28"/>
        </w:rPr>
      </w:pPr>
      <w:r w:rsidRPr="00A159C8">
        <w:rPr>
          <w:b/>
          <w:bCs/>
          <w:color w:val="000000" w:themeColor="text1"/>
          <w:sz w:val="28"/>
          <w:szCs w:val="28"/>
        </w:rPr>
        <w:t>F. Informal Resolution Process</w:t>
      </w:r>
    </w:p>
    <w:p w14:paraId="5DB17491" w14:textId="5300DB90" w:rsidR="00C448DD" w:rsidRPr="00A159C8" w:rsidRDefault="00C448DD" w:rsidP="00C448DD">
      <w:pPr>
        <w:pStyle w:val="NormalWeb"/>
        <w:rPr>
          <w:color w:val="000000" w:themeColor="text1"/>
        </w:rPr>
      </w:pPr>
      <w:r w:rsidRPr="00A159C8">
        <w:rPr>
          <w:color w:val="000000" w:themeColor="text1"/>
        </w:rPr>
        <w:t xml:space="preserve">The Informal Resolution Process may only be pursued after a formal complaint has been filed. Informal Resolution will only occur with the voluntary, and written consent of both parties and the </w:t>
      </w:r>
      <w:r w:rsidR="00AB4CA9">
        <w:rPr>
          <w:color w:val="000000" w:themeColor="text1"/>
        </w:rPr>
        <w:t>Office of Civil Rights</w:t>
      </w:r>
      <w:r w:rsidRPr="00A159C8">
        <w:rPr>
          <w:color w:val="000000" w:themeColor="text1"/>
        </w:rPr>
        <w:t>. Informal Resolution is not permitted to resolve allegations that an employee (staff person or faculty member) engaged in Title IX - Sexual Harassment against a student. </w:t>
      </w:r>
    </w:p>
    <w:p w14:paraId="7BD1CDCB" w14:textId="07F1476E" w:rsidR="00C448DD" w:rsidRPr="00A159C8" w:rsidRDefault="00C448DD" w:rsidP="00C448DD">
      <w:pPr>
        <w:pStyle w:val="NormalWeb"/>
        <w:rPr>
          <w:color w:val="000000" w:themeColor="text1"/>
        </w:rPr>
      </w:pPr>
      <w:r w:rsidRPr="00A159C8">
        <w:rPr>
          <w:color w:val="000000" w:themeColor="text1"/>
        </w:rPr>
        <w:t xml:space="preserve">Prior to initiating an informal resolution, the </w:t>
      </w:r>
      <w:r w:rsidR="00AB4CA9">
        <w:rPr>
          <w:color w:val="000000" w:themeColor="text1"/>
        </w:rPr>
        <w:t>Office of Civil Rights</w:t>
      </w:r>
      <w:r w:rsidR="00AB4CA9" w:rsidRPr="00A159C8">
        <w:rPr>
          <w:color w:val="000000" w:themeColor="text1"/>
        </w:rPr>
        <w:t xml:space="preserve"> </w:t>
      </w:r>
      <w:r w:rsidRPr="00A159C8">
        <w:rPr>
          <w:color w:val="000000" w:themeColor="text1"/>
        </w:rPr>
        <w:t>will issue each party a written notice disclosing:</w:t>
      </w:r>
    </w:p>
    <w:p w14:paraId="3AD0CCE6" w14:textId="77777777" w:rsidR="00C448DD" w:rsidRPr="00A159C8" w:rsidRDefault="00C448DD" w:rsidP="004914E5">
      <w:pPr>
        <w:numPr>
          <w:ilvl w:val="0"/>
          <w:numId w:val="1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the </w:t>
      </w:r>
      <w:proofErr w:type="gramStart"/>
      <w:r w:rsidRPr="00A159C8">
        <w:rPr>
          <w:rFonts w:ascii="Times New Roman" w:hAnsi="Times New Roman" w:cs="Times New Roman"/>
          <w:color w:val="000000" w:themeColor="text1"/>
        </w:rPr>
        <w:t>allegations;</w:t>
      </w:r>
      <w:proofErr w:type="gramEnd"/>
    </w:p>
    <w:p w14:paraId="77515976" w14:textId="77777777" w:rsidR="00C448DD" w:rsidRPr="00A159C8" w:rsidRDefault="00C448DD" w:rsidP="004914E5">
      <w:pPr>
        <w:numPr>
          <w:ilvl w:val="0"/>
          <w:numId w:val="1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requirements and procedure of the informal resolution process; and</w:t>
      </w:r>
    </w:p>
    <w:p w14:paraId="06E1EFC5" w14:textId="77777777" w:rsidR="00C448DD" w:rsidRPr="00A159C8" w:rsidRDefault="00C448DD" w:rsidP="004914E5">
      <w:pPr>
        <w:numPr>
          <w:ilvl w:val="0"/>
          <w:numId w:val="1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any consequences resulting from participating in the informal resolution process, including the records that will be maintained or could be shared.</w:t>
      </w:r>
    </w:p>
    <w:p w14:paraId="24B7FB43" w14:textId="77777777" w:rsidR="00C448DD" w:rsidRPr="00A159C8" w:rsidRDefault="00C448DD" w:rsidP="00C448DD">
      <w:pPr>
        <w:pStyle w:val="NormalWeb"/>
        <w:rPr>
          <w:color w:val="000000" w:themeColor="text1"/>
        </w:rPr>
      </w:pPr>
      <w:r w:rsidRPr="00A159C8">
        <w:rPr>
          <w:color w:val="000000" w:themeColor="text1"/>
        </w:rPr>
        <w:t>At any time either party has the right to withdraw from the Informal Resolution process and resolve the formal complaint through a Formal Resolution. If the parties are not able to resolve the complaint through the Informal Resolution process, the complaint will be resolved through a Formal Resolution unless the complaint is withdrawn or dismissed.</w:t>
      </w:r>
    </w:p>
    <w:p w14:paraId="412EF0A3" w14:textId="2C013167" w:rsidR="00C448DD" w:rsidRPr="00A159C8" w:rsidRDefault="00C448DD" w:rsidP="00C448DD">
      <w:pPr>
        <w:pStyle w:val="NormalWeb"/>
        <w:rPr>
          <w:color w:val="000000" w:themeColor="text1"/>
        </w:rPr>
      </w:pPr>
      <w:r w:rsidRPr="00A159C8">
        <w:rPr>
          <w:color w:val="000000" w:themeColor="text1"/>
        </w:rPr>
        <w:t xml:space="preserve">The </w:t>
      </w:r>
      <w:r w:rsidR="00356666">
        <w:rPr>
          <w:color w:val="000000" w:themeColor="text1"/>
        </w:rPr>
        <w:t>Office of Civil Rights</w:t>
      </w:r>
      <w:r w:rsidR="00356666" w:rsidRPr="00A159C8">
        <w:rPr>
          <w:color w:val="000000" w:themeColor="text1"/>
        </w:rPr>
        <w:t xml:space="preserve"> </w:t>
      </w:r>
      <w:r w:rsidRPr="00A159C8">
        <w:rPr>
          <w:color w:val="000000" w:themeColor="text1"/>
        </w:rPr>
        <w:t xml:space="preserve">retains the discretion to determine the type of Informal Resolution that may be appropriate in a specific case and may refer a complaint to a Formal Resolution at any time. Informal Resolutions will typically be completed within 30 calendar days of the decision to engage in Informal Resolution. If extenuating circumstances arise, all the parties will be informed of the time extension as necessary to provide a prompt resolution to the matter.  Informal Resolution agreements are signed by the parties and the </w:t>
      </w:r>
      <w:r w:rsidR="00F72909">
        <w:rPr>
          <w:color w:val="000000" w:themeColor="text1"/>
        </w:rPr>
        <w:t>Office of Civil Rights</w:t>
      </w:r>
      <w:r w:rsidR="00F72909" w:rsidRPr="00A159C8">
        <w:rPr>
          <w:color w:val="000000" w:themeColor="text1"/>
        </w:rPr>
        <w:t xml:space="preserve"> </w:t>
      </w:r>
      <w:r w:rsidRPr="00A159C8">
        <w:rPr>
          <w:color w:val="000000" w:themeColor="text1"/>
        </w:rPr>
        <w:t>and are enforced by the University. </w:t>
      </w:r>
    </w:p>
    <w:p w14:paraId="40D27901" w14:textId="77777777" w:rsidR="00C448DD" w:rsidRPr="00A159C8" w:rsidRDefault="00C448DD" w:rsidP="00C448DD">
      <w:pPr>
        <w:pStyle w:val="NormalWeb"/>
        <w:rPr>
          <w:color w:val="000000" w:themeColor="text1"/>
        </w:rPr>
      </w:pPr>
      <w:r w:rsidRPr="00A159C8">
        <w:rPr>
          <w:color w:val="000000" w:themeColor="text1"/>
        </w:rPr>
        <w:t xml:space="preserve">When the respondent is a student, an Informal Resolution will only be recorded in the respondent’s student file in the Vice President of Student Life's office and/or on the </w:t>
      </w:r>
      <w:commentRangeStart w:id="0"/>
      <w:r w:rsidRPr="00A159C8">
        <w:rPr>
          <w:color w:val="000000" w:themeColor="text1"/>
        </w:rPr>
        <w:t xml:space="preserve">student’s transcript </w:t>
      </w:r>
      <w:commentRangeEnd w:id="0"/>
      <w:r w:rsidR="00A8542E">
        <w:rPr>
          <w:rStyle w:val="CommentReference"/>
          <w:rFonts w:asciiTheme="minorHAnsi" w:eastAsiaTheme="minorHAnsi" w:hAnsiTheme="minorHAnsi" w:cstheme="minorBidi"/>
        </w:rPr>
        <w:commentReference w:id="0"/>
      </w:r>
      <w:r w:rsidRPr="00A159C8">
        <w:rPr>
          <w:color w:val="000000" w:themeColor="text1"/>
        </w:rPr>
        <w:t>if the agreed-upon Resolution Agreement sanction includes disciplinary probation, suspension, or dismissal. When the respondent is an employee, a notation of the informal resolution will be made in the employee’s file maintained by the Office of Human Resources and/or the Vice President of Academic Affairs Office. </w:t>
      </w:r>
    </w:p>
    <w:p w14:paraId="6578E265" w14:textId="6C0AC96F" w:rsidR="00C448DD" w:rsidRPr="00A159C8" w:rsidRDefault="00C448DD" w:rsidP="00C448DD">
      <w:pPr>
        <w:pStyle w:val="NormalWeb"/>
        <w:rPr>
          <w:color w:val="000000" w:themeColor="text1"/>
        </w:rPr>
      </w:pPr>
      <w:r w:rsidRPr="00A159C8">
        <w:rPr>
          <w:color w:val="000000" w:themeColor="text1"/>
        </w:rPr>
        <w:t xml:space="preserve">Violations of an Informal Resolution Agreement will be reviewed by the </w:t>
      </w:r>
      <w:r w:rsidR="0040665B">
        <w:rPr>
          <w:color w:val="000000" w:themeColor="text1"/>
        </w:rPr>
        <w:t>Office of Civil Rights</w:t>
      </w:r>
      <w:r w:rsidR="0040665B" w:rsidRPr="00A159C8">
        <w:rPr>
          <w:color w:val="000000" w:themeColor="text1"/>
        </w:rPr>
        <w:t xml:space="preserve"> </w:t>
      </w:r>
      <w:r w:rsidRPr="00A159C8">
        <w:rPr>
          <w:color w:val="000000" w:themeColor="text1"/>
        </w:rPr>
        <w:t>and may be referred to a Formal Resolution or referred to the appropriate University official for further review and possible sanctioning. </w:t>
      </w:r>
    </w:p>
    <w:p w14:paraId="6473602E" w14:textId="77777777" w:rsidR="00A159C8" w:rsidRDefault="00A159C8" w:rsidP="00C448DD">
      <w:pPr>
        <w:pStyle w:val="NormalWeb"/>
        <w:rPr>
          <w:b/>
          <w:bCs/>
          <w:color w:val="000000" w:themeColor="text1"/>
          <w:sz w:val="28"/>
          <w:szCs w:val="28"/>
        </w:rPr>
      </w:pPr>
    </w:p>
    <w:p w14:paraId="0C9671C9" w14:textId="77777777" w:rsidR="00A159C8" w:rsidRDefault="00A159C8" w:rsidP="00C448DD">
      <w:pPr>
        <w:pStyle w:val="NormalWeb"/>
        <w:rPr>
          <w:b/>
          <w:bCs/>
          <w:color w:val="000000" w:themeColor="text1"/>
          <w:sz w:val="28"/>
          <w:szCs w:val="28"/>
        </w:rPr>
      </w:pPr>
    </w:p>
    <w:p w14:paraId="69921E05" w14:textId="393DA2AC" w:rsidR="00C448DD" w:rsidRPr="00A159C8" w:rsidRDefault="00C448DD" w:rsidP="00C448DD">
      <w:pPr>
        <w:pStyle w:val="NormalWeb"/>
        <w:rPr>
          <w:color w:val="000000" w:themeColor="text1"/>
          <w:sz w:val="28"/>
          <w:szCs w:val="28"/>
        </w:rPr>
      </w:pPr>
      <w:r w:rsidRPr="00A159C8">
        <w:rPr>
          <w:b/>
          <w:bCs/>
          <w:color w:val="000000" w:themeColor="text1"/>
          <w:sz w:val="28"/>
          <w:szCs w:val="28"/>
        </w:rPr>
        <w:t xml:space="preserve">G. Formal </w:t>
      </w:r>
      <w:r w:rsidR="00E7658C" w:rsidRPr="00A159C8">
        <w:rPr>
          <w:b/>
          <w:bCs/>
          <w:color w:val="000000" w:themeColor="text1"/>
          <w:sz w:val="28"/>
          <w:szCs w:val="28"/>
        </w:rPr>
        <w:t>Resolution</w:t>
      </w:r>
    </w:p>
    <w:p w14:paraId="2596A426" w14:textId="247AD1B6" w:rsidR="00C448DD" w:rsidRPr="00A159C8" w:rsidRDefault="00C448DD" w:rsidP="00C448DD">
      <w:pPr>
        <w:pStyle w:val="NormalWeb"/>
        <w:rPr>
          <w:color w:val="000000" w:themeColor="text1"/>
        </w:rPr>
      </w:pPr>
      <w:r w:rsidRPr="00A159C8">
        <w:rPr>
          <w:color w:val="000000" w:themeColor="text1"/>
        </w:rPr>
        <w:t xml:space="preserve">The Formal </w:t>
      </w:r>
      <w:r w:rsidR="00E7658C" w:rsidRPr="00A159C8">
        <w:rPr>
          <w:color w:val="000000" w:themeColor="text1"/>
        </w:rPr>
        <w:t>Resolution</w:t>
      </w:r>
      <w:r w:rsidRPr="00A159C8">
        <w:rPr>
          <w:color w:val="000000" w:themeColor="text1"/>
        </w:rPr>
        <w:t xml:space="preserve"> may only be pursued after a formal complaint has been filed. The </w:t>
      </w:r>
      <w:r w:rsidR="00F72909">
        <w:rPr>
          <w:color w:val="000000" w:themeColor="text1"/>
        </w:rPr>
        <w:t>Office of Civil Rights</w:t>
      </w:r>
      <w:r w:rsidR="00F72909" w:rsidRPr="00A159C8">
        <w:rPr>
          <w:color w:val="000000" w:themeColor="text1"/>
        </w:rPr>
        <w:t xml:space="preserve"> </w:t>
      </w:r>
      <w:r w:rsidRPr="00A159C8">
        <w:rPr>
          <w:color w:val="000000" w:themeColor="text1"/>
        </w:rPr>
        <w:t>will identify the potential violations and prepare the initial notification of investigation outlining the charges to be investigated and assessed.</w:t>
      </w:r>
      <w:r w:rsidR="00E7658C" w:rsidRPr="00A159C8">
        <w:rPr>
          <w:color w:val="000000" w:themeColor="text1"/>
        </w:rPr>
        <w:t xml:space="preserve">  When the charges include violations of other MVNU policies, they will be investigated and resolved at the same time and in accordance with this Policy. At the completion of the investigation and any appeal of the Final Title IX assessment (if applicable), the complaint will be addressed through either the Investigator Resolution (non-Title IX) or the Hearing Resolution (Title IX)</w:t>
      </w:r>
      <w:r w:rsidR="00467ED6" w:rsidRPr="00A159C8">
        <w:rPr>
          <w:color w:val="000000" w:themeColor="text1"/>
        </w:rPr>
        <w:t xml:space="preserve">. </w:t>
      </w:r>
      <w:r w:rsidRPr="00A159C8">
        <w:rPr>
          <w:color w:val="000000" w:themeColor="text1"/>
        </w:rPr>
        <w:t>Both parties will have the opportunity to appeal the decision regarding responsibility and any sanctions imposed. MVNU may delay granting a diploma otherwise earned until the completion of all phases of a Formal Resolution, including completion of an appeal and/or any sanctions imposed.</w:t>
      </w:r>
    </w:p>
    <w:p w14:paraId="1F2402B9"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G.1.  Investigation</w:t>
      </w:r>
      <w:r w:rsidR="00467ED6" w:rsidRPr="00A159C8">
        <w:rPr>
          <w:color w:val="000000" w:themeColor="text1"/>
          <w:sz w:val="28"/>
          <w:szCs w:val="28"/>
          <w:u w:val="single"/>
        </w:rPr>
        <w:t xml:space="preserve"> </w:t>
      </w:r>
    </w:p>
    <w:p w14:paraId="43894088" w14:textId="77777777" w:rsidR="00C448DD" w:rsidRPr="00A159C8" w:rsidRDefault="00C448DD" w:rsidP="00C448DD">
      <w:pPr>
        <w:pStyle w:val="NormalWeb"/>
        <w:rPr>
          <w:color w:val="000000" w:themeColor="text1"/>
        </w:rPr>
      </w:pPr>
      <w:r w:rsidRPr="00A159C8">
        <w:rPr>
          <w:color w:val="000000" w:themeColor="text1"/>
        </w:rPr>
        <w:t>The parties and their advisors will receive written notice that an investigation has been initiated. The notice of investigation will include:</w:t>
      </w:r>
    </w:p>
    <w:p w14:paraId="037D8CA2"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the identities of the parties </w:t>
      </w:r>
      <w:proofErr w:type="gramStart"/>
      <w:r w:rsidRPr="00A159C8">
        <w:rPr>
          <w:rFonts w:ascii="Times New Roman" w:hAnsi="Times New Roman" w:cs="Times New Roman"/>
          <w:color w:val="000000" w:themeColor="text1"/>
        </w:rPr>
        <w:t>involved;</w:t>
      </w:r>
      <w:proofErr w:type="gramEnd"/>
      <w:r w:rsidRPr="00A159C8">
        <w:rPr>
          <w:rFonts w:ascii="Times New Roman" w:hAnsi="Times New Roman" w:cs="Times New Roman"/>
          <w:color w:val="000000" w:themeColor="text1"/>
        </w:rPr>
        <w:t> </w:t>
      </w:r>
    </w:p>
    <w:p w14:paraId="0288D38F"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the specific section/s of the policy allegedly </w:t>
      </w:r>
      <w:proofErr w:type="gramStart"/>
      <w:r w:rsidRPr="00A159C8">
        <w:rPr>
          <w:rFonts w:ascii="Times New Roman" w:hAnsi="Times New Roman" w:cs="Times New Roman"/>
          <w:color w:val="000000" w:themeColor="text1"/>
        </w:rPr>
        <w:t>violated;</w:t>
      </w:r>
      <w:proofErr w:type="gramEnd"/>
      <w:r w:rsidRPr="00A159C8">
        <w:rPr>
          <w:rFonts w:ascii="Times New Roman" w:hAnsi="Times New Roman" w:cs="Times New Roman"/>
          <w:color w:val="000000" w:themeColor="text1"/>
        </w:rPr>
        <w:t> </w:t>
      </w:r>
    </w:p>
    <w:p w14:paraId="5628CAF9"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precise conduct alleged to constitute the potential violation/</w:t>
      </w:r>
      <w:proofErr w:type="gramStart"/>
      <w:r w:rsidRPr="00A159C8">
        <w:rPr>
          <w:rFonts w:ascii="Times New Roman" w:hAnsi="Times New Roman" w:cs="Times New Roman"/>
          <w:color w:val="000000" w:themeColor="text1"/>
        </w:rPr>
        <w:t>s;</w:t>
      </w:r>
      <w:proofErr w:type="gramEnd"/>
    </w:p>
    <w:p w14:paraId="75FF8ADF"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the approximate date, time, and location of the alleged </w:t>
      </w:r>
      <w:proofErr w:type="gramStart"/>
      <w:r w:rsidRPr="00A159C8">
        <w:rPr>
          <w:rFonts w:ascii="Times New Roman" w:hAnsi="Times New Roman" w:cs="Times New Roman"/>
          <w:color w:val="000000" w:themeColor="text1"/>
        </w:rPr>
        <w:t>incident;</w:t>
      </w:r>
      <w:proofErr w:type="gramEnd"/>
      <w:r w:rsidRPr="00A159C8">
        <w:rPr>
          <w:rFonts w:ascii="Times New Roman" w:hAnsi="Times New Roman" w:cs="Times New Roman"/>
          <w:color w:val="000000" w:themeColor="text1"/>
        </w:rPr>
        <w:t> </w:t>
      </w:r>
    </w:p>
    <w:p w14:paraId="677F8ABD"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 statement indicating that the respondent is presumed not responsible for the alleged </w:t>
      </w:r>
      <w:proofErr w:type="gramStart"/>
      <w:r w:rsidRPr="00A159C8">
        <w:rPr>
          <w:rFonts w:ascii="Times New Roman" w:hAnsi="Times New Roman" w:cs="Times New Roman"/>
          <w:color w:val="000000" w:themeColor="text1"/>
        </w:rPr>
        <w:t>conduct;</w:t>
      </w:r>
      <w:proofErr w:type="gramEnd"/>
    </w:p>
    <w:p w14:paraId="22FA6CEC"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 statement that the determination of responsibility will be made at the conclusion of a Formal </w:t>
      </w:r>
      <w:proofErr w:type="gramStart"/>
      <w:r w:rsidRPr="00A159C8">
        <w:rPr>
          <w:rFonts w:ascii="Times New Roman" w:hAnsi="Times New Roman" w:cs="Times New Roman"/>
          <w:color w:val="000000" w:themeColor="text1"/>
        </w:rPr>
        <w:t>Resolution;</w:t>
      </w:r>
      <w:proofErr w:type="gramEnd"/>
    </w:p>
    <w:p w14:paraId="7C3161AA"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 notice that parties have the right to an advisor of their </w:t>
      </w:r>
      <w:proofErr w:type="gramStart"/>
      <w:r w:rsidRPr="00A159C8">
        <w:rPr>
          <w:rFonts w:ascii="Times New Roman" w:hAnsi="Times New Roman" w:cs="Times New Roman"/>
          <w:color w:val="000000" w:themeColor="text1"/>
        </w:rPr>
        <w:t>choice;</w:t>
      </w:r>
      <w:proofErr w:type="gramEnd"/>
    </w:p>
    <w:p w14:paraId="0D7C9EFD"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the result of an initial assessment to determine whether the allegations suggest a potential violation of “Sexual Harassment - Title IX,” with an indication that this decision will be reviewed again when the investigators prepare their </w:t>
      </w:r>
      <w:proofErr w:type="gramStart"/>
      <w:r w:rsidRPr="00A159C8">
        <w:rPr>
          <w:rFonts w:ascii="Times New Roman" w:hAnsi="Times New Roman" w:cs="Times New Roman"/>
          <w:color w:val="000000" w:themeColor="text1"/>
        </w:rPr>
        <w:t>report;</w:t>
      </w:r>
      <w:proofErr w:type="gramEnd"/>
    </w:p>
    <w:p w14:paraId="00EBF681"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the name of the investigators and the ability to challenge their participation for conflict of interest or actual </w:t>
      </w:r>
      <w:proofErr w:type="gramStart"/>
      <w:r w:rsidRPr="00A159C8">
        <w:rPr>
          <w:rFonts w:ascii="Times New Roman" w:hAnsi="Times New Roman" w:cs="Times New Roman"/>
          <w:color w:val="000000" w:themeColor="text1"/>
        </w:rPr>
        <w:t>bias;</w:t>
      </w:r>
      <w:proofErr w:type="gramEnd"/>
    </w:p>
    <w:p w14:paraId="775C54E1"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appropriate policy language prohibiting a party from knowingly making false statements or knowingly submitting false information; and</w:t>
      </w:r>
    </w:p>
    <w:p w14:paraId="2C31276A"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notice that Retaliation is prohibited. </w:t>
      </w:r>
    </w:p>
    <w:p w14:paraId="74C1CD1E" w14:textId="3F7B142C" w:rsidR="00C448DD" w:rsidRPr="00A159C8" w:rsidRDefault="00C448DD" w:rsidP="00C448DD">
      <w:pPr>
        <w:pStyle w:val="NormalWeb"/>
        <w:rPr>
          <w:color w:val="000000" w:themeColor="text1"/>
        </w:rPr>
      </w:pPr>
      <w:r w:rsidRPr="00A159C8">
        <w:rPr>
          <w:color w:val="000000" w:themeColor="text1"/>
        </w:rPr>
        <w:t xml:space="preserve">The notice shall be provided reasonably in advance of any interview with the investigators, with sufficient time for meaningful preparation. The </w:t>
      </w:r>
      <w:r w:rsidR="006B7E04">
        <w:rPr>
          <w:color w:val="000000" w:themeColor="text1"/>
        </w:rPr>
        <w:t>Office of Civil Rights</w:t>
      </w:r>
      <w:r w:rsidRPr="00A159C8">
        <w:rPr>
          <w:color w:val="000000" w:themeColor="text1"/>
        </w:rPr>
        <w:t xml:space="preserve">, in consultation with the investigators, may amend the charges as part of the investigative process. The </w:t>
      </w:r>
      <w:r w:rsidR="006B7E04">
        <w:rPr>
          <w:color w:val="000000" w:themeColor="text1"/>
        </w:rPr>
        <w:t>office will,</w:t>
      </w:r>
      <w:r w:rsidRPr="00A159C8">
        <w:rPr>
          <w:color w:val="000000" w:themeColor="text1"/>
        </w:rPr>
        <w:t xml:space="preserve"> if appropriate, issue amended charges to both parties. </w:t>
      </w:r>
    </w:p>
    <w:p w14:paraId="49E70045" w14:textId="1DFAD437" w:rsidR="00C448DD" w:rsidRPr="00A159C8" w:rsidRDefault="00C448DD" w:rsidP="00C448DD">
      <w:pPr>
        <w:pStyle w:val="NormalWeb"/>
        <w:rPr>
          <w:color w:val="000000" w:themeColor="text1"/>
        </w:rPr>
      </w:pPr>
      <w:r w:rsidRPr="00A159C8">
        <w:rPr>
          <w:color w:val="000000" w:themeColor="text1"/>
        </w:rPr>
        <w:t xml:space="preserve">The </w:t>
      </w:r>
      <w:r w:rsidR="006B7E04">
        <w:rPr>
          <w:color w:val="000000" w:themeColor="text1"/>
        </w:rPr>
        <w:t>Office of Civil Rights</w:t>
      </w:r>
      <w:r w:rsidR="006B7E04" w:rsidRPr="00A159C8">
        <w:rPr>
          <w:color w:val="000000" w:themeColor="text1"/>
        </w:rPr>
        <w:t xml:space="preserve"> </w:t>
      </w:r>
      <w:r w:rsidRPr="00A159C8">
        <w:rPr>
          <w:color w:val="000000" w:themeColor="text1"/>
        </w:rPr>
        <w:t xml:space="preserve">will designate two investigators to conduct an adequate, </w:t>
      </w:r>
      <w:proofErr w:type="gramStart"/>
      <w:r w:rsidRPr="00A159C8">
        <w:rPr>
          <w:color w:val="000000" w:themeColor="text1"/>
        </w:rPr>
        <w:t>reliable</w:t>
      </w:r>
      <w:proofErr w:type="gramEnd"/>
      <w:r w:rsidRPr="00A159C8">
        <w:rPr>
          <w:color w:val="000000" w:themeColor="text1"/>
        </w:rPr>
        <w:t xml:space="preserve"> and impartial investigation</w:t>
      </w:r>
      <w:r w:rsidR="005F127B" w:rsidRPr="00A159C8">
        <w:rPr>
          <w:color w:val="000000" w:themeColor="text1"/>
        </w:rPr>
        <w:t>.</w:t>
      </w:r>
      <w:r w:rsidRPr="00A159C8">
        <w:rPr>
          <w:color w:val="000000" w:themeColor="text1"/>
        </w:rPr>
        <w:t xml:space="preserve"> MVNU may engage an external investigator as one or </w:t>
      </w:r>
      <w:proofErr w:type="gramStart"/>
      <w:r w:rsidRPr="00A159C8">
        <w:rPr>
          <w:color w:val="000000" w:themeColor="text1"/>
        </w:rPr>
        <w:t>both of the two</w:t>
      </w:r>
      <w:proofErr w:type="gramEnd"/>
      <w:r w:rsidRPr="00A159C8">
        <w:rPr>
          <w:color w:val="000000" w:themeColor="text1"/>
        </w:rPr>
        <w:t xml:space="preserve"> assigned investigators</w:t>
      </w:r>
      <w:r w:rsidR="005F127B" w:rsidRPr="00A159C8">
        <w:rPr>
          <w:color w:val="000000" w:themeColor="text1"/>
        </w:rPr>
        <w:t xml:space="preserve"> but typically the investigators will be trained internal employees</w:t>
      </w:r>
      <w:r w:rsidRPr="00A159C8">
        <w:rPr>
          <w:color w:val="000000" w:themeColor="text1"/>
        </w:rPr>
        <w:t xml:space="preserve">. In complex situations, the </w:t>
      </w:r>
      <w:r w:rsidR="007104F9">
        <w:rPr>
          <w:color w:val="000000" w:themeColor="text1"/>
        </w:rPr>
        <w:t>Office of Civil Rights</w:t>
      </w:r>
      <w:r w:rsidR="007104F9" w:rsidRPr="00A159C8">
        <w:rPr>
          <w:color w:val="000000" w:themeColor="text1"/>
        </w:rPr>
        <w:t xml:space="preserve"> </w:t>
      </w:r>
      <w:r w:rsidRPr="00A159C8">
        <w:rPr>
          <w:color w:val="000000" w:themeColor="text1"/>
        </w:rPr>
        <w:t>may engage additional trained investigators to assist in gathering the information that will be considered by the primary investigators. The burden of proof and the burden of gathering evidence sufficient to reach a determination regarding responsibility rests on the University and not the parties. </w:t>
      </w:r>
    </w:p>
    <w:p w14:paraId="72B9A15E" w14:textId="77777777" w:rsidR="00C448DD" w:rsidRPr="00A159C8" w:rsidRDefault="00C448DD" w:rsidP="00C448DD">
      <w:pPr>
        <w:pStyle w:val="NormalWeb"/>
        <w:rPr>
          <w:color w:val="000000" w:themeColor="text1"/>
        </w:rPr>
      </w:pPr>
      <w:r w:rsidRPr="00A159C8">
        <w:rPr>
          <w:color w:val="000000" w:themeColor="text1"/>
        </w:rPr>
        <w:t xml:space="preserve">The parties will have an equal opportunity to present witnesses, including expert witnesses, and to submit evidence. </w:t>
      </w:r>
      <w:r w:rsidR="005F127B" w:rsidRPr="00A159C8">
        <w:rPr>
          <w:color w:val="000000" w:themeColor="text1"/>
        </w:rPr>
        <w:t xml:space="preserve">The investigators have discretion to determine which witnesses are appropriate based on the relevant information the witnesses are purported to possess.  </w:t>
      </w:r>
      <w:r w:rsidRPr="00A159C8">
        <w:rPr>
          <w:color w:val="000000" w:themeColor="text1"/>
        </w:rPr>
        <w:t>The investigators will also gather any available physical evidence, including documents, communications between the parties, and other electronic records as appropriate and available. The parties may submit questions to be asked of parties and witnesses. Investigators will review submitted questions and, in their discretion, may choose which questions are necessary and appropriate to the investigation and conduct any follow-up, as they deem relevant. All parties and witnesses are expected to provide truthful information. Knowingly providing false or misleading information is a violation of the University policy and can subject a student or employee to disciplinary action. Making a good faith report to the University that is not later substantiated does not constitute false or misleading information. </w:t>
      </w:r>
    </w:p>
    <w:p w14:paraId="56708A35" w14:textId="49177B06" w:rsidR="00C448DD" w:rsidRPr="00A159C8" w:rsidRDefault="00C448DD" w:rsidP="00C448DD">
      <w:pPr>
        <w:pStyle w:val="NormalWeb"/>
        <w:rPr>
          <w:color w:val="000000" w:themeColor="text1"/>
        </w:rPr>
      </w:pPr>
      <w:r w:rsidRPr="00A159C8">
        <w:rPr>
          <w:color w:val="000000" w:themeColor="text1"/>
        </w:rPr>
        <w:t xml:space="preserve">The </w:t>
      </w:r>
      <w:r w:rsidR="00763797">
        <w:rPr>
          <w:color w:val="000000" w:themeColor="text1"/>
        </w:rPr>
        <w:t>Office of Civil Rights</w:t>
      </w:r>
      <w:r w:rsidR="00763797" w:rsidRPr="00A159C8">
        <w:rPr>
          <w:color w:val="000000" w:themeColor="text1"/>
        </w:rPr>
        <w:t xml:space="preserve"> </w:t>
      </w:r>
      <w:r w:rsidRPr="00A159C8">
        <w:rPr>
          <w:color w:val="000000" w:themeColor="text1"/>
        </w:rPr>
        <w:t>may combine multiple complaints that arise out of the same set of facts or circumstances into one investigation. Where multiple complainants or respondents are involved in the same investigation, the parties will only be provided with the appropriate portion(s) of the investigative documents that relate to the complaint(s) in which they are a party.</w:t>
      </w:r>
    </w:p>
    <w:p w14:paraId="36730539" w14:textId="77777777" w:rsidR="00C448DD" w:rsidRPr="00A159C8" w:rsidRDefault="00C448DD" w:rsidP="00C448DD">
      <w:pPr>
        <w:pStyle w:val="NormalWeb"/>
        <w:rPr>
          <w:color w:val="000000" w:themeColor="text1"/>
        </w:rPr>
      </w:pPr>
      <w:r w:rsidRPr="00A159C8">
        <w:rPr>
          <w:color w:val="000000" w:themeColor="text1"/>
        </w:rPr>
        <w:t>A person’s medical, counseling/psychological, and similar treatment records are privileged and confidential documents that a party will not be required to disclose. Where a party provides their written permission to share medical, counseling/psychological, and similar treatment records as part of the investigation, only the portion of the records directly related to the allegations raised in the formal complaint will be included in the case file for review by the other party and for use in the investigative process.</w:t>
      </w:r>
    </w:p>
    <w:p w14:paraId="759C19BF" w14:textId="77777777" w:rsidR="00C448DD" w:rsidRPr="00A159C8" w:rsidRDefault="00C448DD" w:rsidP="00C448DD">
      <w:pPr>
        <w:pStyle w:val="NormalWeb"/>
        <w:rPr>
          <w:color w:val="000000" w:themeColor="text1"/>
        </w:rPr>
      </w:pPr>
      <w:r w:rsidRPr="00A159C8">
        <w:rPr>
          <w:color w:val="000000" w:themeColor="text1"/>
        </w:rPr>
        <w:t>Evidence related to the prior sexual history of the complainant is generally not relevant to the determination of a policy violation and will only be considered in very limited circumstances. For example, to prove that someone other than the respondent committed the alleged conduct, or where the existence of consent is at issue, the sexual history between the parties may be relevant to help understand the manner and nature of communications between the parties and the context of the relationship. However, even in the context of a relationship, consent to one sexual act does not, by itself, constitute consent to another sexual act, and consent on one occasion does not, by itself, constitute consent on a subsequent occasion. </w:t>
      </w:r>
    </w:p>
    <w:p w14:paraId="00949D84" w14:textId="77777777" w:rsidR="005F127B" w:rsidRPr="00A159C8" w:rsidRDefault="005F127B" w:rsidP="005F127B">
      <w:pPr>
        <w:pStyle w:val="NormalWeb"/>
        <w:rPr>
          <w:color w:val="000000" w:themeColor="text1"/>
        </w:rPr>
      </w:pPr>
      <w:r w:rsidRPr="00A159C8">
        <w:rPr>
          <w:color w:val="000000" w:themeColor="text1"/>
        </w:rPr>
        <w:t xml:space="preserve">Information regarding other acts by a party will be permitted as relevant where the nature and means of those other acts may affect credibility of the assertions in the current case. It is not required that the party have been found responsible for policy violations related to those other acts for them to be included in the current case. </w:t>
      </w:r>
    </w:p>
    <w:p w14:paraId="606B7E6F" w14:textId="6B0FFA39" w:rsidR="005F127B" w:rsidRPr="00A159C8" w:rsidRDefault="005F127B" w:rsidP="005F127B">
      <w:pPr>
        <w:pStyle w:val="NormalWeb"/>
        <w:rPr>
          <w:color w:val="000000" w:themeColor="text1"/>
        </w:rPr>
      </w:pPr>
      <w:r w:rsidRPr="00A159C8">
        <w:rPr>
          <w:color w:val="000000" w:themeColor="text1"/>
        </w:rPr>
        <w:t xml:space="preserve">If the </w:t>
      </w:r>
      <w:r w:rsidR="00721848">
        <w:rPr>
          <w:color w:val="000000" w:themeColor="text1"/>
        </w:rPr>
        <w:t>Office of Civil Rights</w:t>
      </w:r>
      <w:r w:rsidR="00721848" w:rsidRPr="00A159C8">
        <w:rPr>
          <w:color w:val="000000" w:themeColor="text1"/>
        </w:rPr>
        <w:t xml:space="preserve"> </w:t>
      </w:r>
      <w:r w:rsidRPr="00A159C8">
        <w:rPr>
          <w:color w:val="000000" w:themeColor="text1"/>
        </w:rPr>
        <w:t xml:space="preserve">determines that reports of other acts by a party may be relevant, the </w:t>
      </w:r>
      <w:r w:rsidR="00721848">
        <w:rPr>
          <w:color w:val="000000" w:themeColor="text1"/>
        </w:rPr>
        <w:t>office</w:t>
      </w:r>
      <w:r w:rsidRPr="00A159C8">
        <w:rPr>
          <w:color w:val="000000" w:themeColor="text1"/>
        </w:rPr>
        <w:t xml:space="preserve"> may, in </w:t>
      </w:r>
      <w:r w:rsidR="00721848">
        <w:rPr>
          <w:color w:val="000000" w:themeColor="text1"/>
        </w:rPr>
        <w:t>its</w:t>
      </w:r>
      <w:r w:rsidRPr="00A159C8">
        <w:rPr>
          <w:color w:val="000000" w:themeColor="text1"/>
        </w:rPr>
        <w:t xml:space="preserve"> discretion, offer the information to the investigators for their consideration to determine whether it may be relevant</w:t>
      </w:r>
      <w:r w:rsidR="00C50FE9" w:rsidRPr="00A159C8">
        <w:rPr>
          <w:color w:val="000000" w:themeColor="text1"/>
        </w:rPr>
        <w:t xml:space="preserve">. </w:t>
      </w:r>
      <w:r w:rsidRPr="00A159C8">
        <w:rPr>
          <w:color w:val="000000" w:themeColor="text1"/>
        </w:rPr>
        <w:t>The investigators may determine, in their discretion, whether and how to follow up on that infor</w:t>
      </w:r>
      <w:r w:rsidR="00C50FE9" w:rsidRPr="00A159C8">
        <w:rPr>
          <w:color w:val="000000" w:themeColor="text1"/>
        </w:rPr>
        <w:t>m</w:t>
      </w:r>
      <w:r w:rsidRPr="00A159C8">
        <w:rPr>
          <w:color w:val="000000" w:themeColor="text1"/>
        </w:rPr>
        <w:t xml:space="preserve">ation within the scope of their current investigation It is ultimately the decision-maker’s discretion to determine whether the information is relevant in the current case. </w:t>
      </w:r>
    </w:p>
    <w:p w14:paraId="16DE4BFC" w14:textId="271A253B" w:rsidR="005F127B" w:rsidRPr="00A159C8" w:rsidRDefault="005F127B" w:rsidP="005F127B">
      <w:pPr>
        <w:pStyle w:val="NormalWeb"/>
        <w:rPr>
          <w:color w:val="000000" w:themeColor="text1"/>
        </w:rPr>
      </w:pPr>
      <w:r w:rsidRPr="00A159C8">
        <w:rPr>
          <w:color w:val="000000" w:themeColor="text1"/>
        </w:rPr>
        <w:t xml:space="preserve">Any party seeking to introduce information about prior sexual history or other acts by a party should bring this information to the attention of the investigators at the earliest opportunity. While the investigators may explore relevant areas of inquiry, the </w:t>
      </w:r>
      <w:r w:rsidR="00520136">
        <w:rPr>
          <w:color w:val="000000" w:themeColor="text1"/>
        </w:rPr>
        <w:t>Title IX Coordinator</w:t>
      </w:r>
      <w:r w:rsidRPr="00A159C8">
        <w:rPr>
          <w:color w:val="000000" w:themeColor="text1"/>
        </w:rPr>
        <w:t xml:space="preserve"> has the discretion to make the final determination whether evidence of prior sexual history or other misconduct is relevant and should be included in the report. </w:t>
      </w:r>
    </w:p>
    <w:p w14:paraId="6915B173" w14:textId="7CE0302D" w:rsidR="005F127B" w:rsidRPr="00A159C8" w:rsidRDefault="005F127B" w:rsidP="00C448DD">
      <w:pPr>
        <w:pStyle w:val="NormalWeb"/>
        <w:rPr>
          <w:color w:val="000000" w:themeColor="text1"/>
        </w:rPr>
      </w:pPr>
      <w:r w:rsidRPr="00A159C8">
        <w:rPr>
          <w:color w:val="000000" w:themeColor="text1"/>
        </w:rPr>
        <w:t xml:space="preserve">If, at any time, the respondent agrees to a finding of responsibility to some or </w:t>
      </w:r>
      <w:proofErr w:type="gramStart"/>
      <w:r w:rsidRPr="00A159C8">
        <w:rPr>
          <w:color w:val="000000" w:themeColor="text1"/>
        </w:rPr>
        <w:t>all of</w:t>
      </w:r>
      <w:proofErr w:type="gramEnd"/>
      <w:r w:rsidRPr="00A159C8">
        <w:rPr>
          <w:color w:val="000000" w:themeColor="text1"/>
        </w:rPr>
        <w:t xml:space="preserve"> the charged conduct, the matter may be referred to a Formal Resolution (Section XI.G.) for adjudication, or if all parties agree, referred to Informal Resolution (Section XI.F.). MVNU will seek to complete the investigation in a reasonable timeframe from the notice of investigation, </w:t>
      </w:r>
      <w:commentRangeStart w:id="1"/>
      <w:r w:rsidRPr="00A159C8">
        <w:rPr>
          <w:color w:val="000000" w:themeColor="text1"/>
        </w:rPr>
        <w:t xml:space="preserve">typically within </w:t>
      </w:r>
      <w:r w:rsidR="00C50FE9" w:rsidRPr="00A159C8">
        <w:rPr>
          <w:color w:val="000000" w:themeColor="text1"/>
        </w:rPr>
        <w:t xml:space="preserve">30 </w:t>
      </w:r>
      <w:r w:rsidRPr="00A159C8">
        <w:rPr>
          <w:color w:val="000000" w:themeColor="text1"/>
        </w:rPr>
        <w:t xml:space="preserve">business days. </w:t>
      </w:r>
      <w:commentRangeEnd w:id="1"/>
      <w:r w:rsidR="00520136">
        <w:rPr>
          <w:rStyle w:val="CommentReference"/>
          <w:rFonts w:asciiTheme="minorHAnsi" w:eastAsiaTheme="minorHAnsi" w:hAnsiTheme="minorHAnsi" w:cstheme="minorBidi"/>
        </w:rPr>
        <w:commentReference w:id="1"/>
      </w:r>
      <w:r w:rsidRPr="00A159C8">
        <w:rPr>
          <w:color w:val="000000" w:themeColor="text1"/>
        </w:rPr>
        <w:t xml:space="preserve">This time frame may be extended for good cause with written notice to the parties of the delay and the reason for the delay. Good cause may be based on delays occasioned by the complexity of the allegations, the number of witnesses involved, the availability of the parties or witnesses, the effect of a concurrent criminal investigation, any intervening school break or vacation, or other circumstances, all of which will likely extend the length of time it takes to complete the investigation  The </w:t>
      </w:r>
      <w:r w:rsidR="004F43CC">
        <w:rPr>
          <w:color w:val="000000" w:themeColor="text1"/>
        </w:rPr>
        <w:t>Office of Civil Rights</w:t>
      </w:r>
      <w:r w:rsidR="004F43CC" w:rsidRPr="00A159C8">
        <w:rPr>
          <w:color w:val="000000" w:themeColor="text1"/>
        </w:rPr>
        <w:t xml:space="preserve"> </w:t>
      </w:r>
      <w:r w:rsidRPr="00A159C8">
        <w:rPr>
          <w:color w:val="000000" w:themeColor="text1"/>
        </w:rPr>
        <w:t xml:space="preserve">will provide regular updates to all parties regarding the progress of the investigation. </w:t>
      </w:r>
    </w:p>
    <w:p w14:paraId="00457DBF"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G.2. Review of Evidence</w:t>
      </w:r>
    </w:p>
    <w:p w14:paraId="04F5AA42" w14:textId="77777777" w:rsidR="00C448DD" w:rsidRPr="00A159C8" w:rsidRDefault="00C448DD" w:rsidP="00C448DD">
      <w:pPr>
        <w:pStyle w:val="NormalWeb"/>
        <w:rPr>
          <w:color w:val="000000" w:themeColor="text1"/>
        </w:rPr>
      </w:pPr>
      <w:r w:rsidRPr="00A159C8">
        <w:rPr>
          <w:color w:val="000000" w:themeColor="text1"/>
        </w:rPr>
        <w:t xml:space="preserve">The evidence obtained as part of the investigation that is directly related to the allegations raised in the formal complaint will be made available to the parties and their advisors, including the evidence upon which the University may not rely in reaching a determination regarding responsibility and inculpatory or exculpatory evidence. The parties will have </w:t>
      </w:r>
      <w:r w:rsidRPr="00A159C8">
        <w:rPr>
          <w:b/>
          <w:bCs/>
          <w:color w:val="000000" w:themeColor="text1"/>
        </w:rPr>
        <w:t xml:space="preserve">10 calendar days </w:t>
      </w:r>
      <w:r w:rsidRPr="00A159C8">
        <w:rPr>
          <w:color w:val="000000" w:themeColor="text1"/>
        </w:rPr>
        <w:t>to review the evidence. The parties will be offered the opportunity to review the evidence and provide a written response that will be submitted to the investigators for the completion of the Investigation Report. </w:t>
      </w:r>
    </w:p>
    <w:p w14:paraId="5F915D59" w14:textId="77777777" w:rsidR="00C448DD" w:rsidRPr="00A159C8" w:rsidRDefault="00C448DD" w:rsidP="00C448DD">
      <w:pPr>
        <w:pStyle w:val="NormalWeb"/>
        <w:rPr>
          <w:color w:val="000000" w:themeColor="text1"/>
        </w:rPr>
      </w:pPr>
      <w:r w:rsidRPr="00A159C8">
        <w:rPr>
          <w:color w:val="000000" w:themeColor="text1"/>
        </w:rPr>
        <w:t xml:space="preserve">Due to the privacy of all those involved, evidence shared in an electronic format will not be printable, </w:t>
      </w:r>
      <w:proofErr w:type="gramStart"/>
      <w:r w:rsidRPr="00A159C8">
        <w:rPr>
          <w:color w:val="000000" w:themeColor="text1"/>
        </w:rPr>
        <w:t>downloadable</w:t>
      </w:r>
      <w:proofErr w:type="gramEnd"/>
      <w:r w:rsidRPr="00A159C8">
        <w:rPr>
          <w:color w:val="000000" w:themeColor="text1"/>
        </w:rPr>
        <w:t xml:space="preserve"> or electronically shareable by the parties or their advisors. Exceptions may be made in compliance with Section 504 of the Rehabilitation Act of 1973.</w:t>
      </w:r>
    </w:p>
    <w:p w14:paraId="66B71075"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G.3. Investigation Report</w:t>
      </w:r>
    </w:p>
    <w:p w14:paraId="17FF4C7F" w14:textId="264E62D7" w:rsidR="00AD52B4" w:rsidRPr="00A159C8" w:rsidRDefault="00C448DD" w:rsidP="00C448DD">
      <w:pPr>
        <w:pStyle w:val="NormalWeb"/>
        <w:rPr>
          <w:color w:val="000000" w:themeColor="text1"/>
        </w:rPr>
      </w:pPr>
      <w:r w:rsidRPr="00A159C8">
        <w:rPr>
          <w:color w:val="000000" w:themeColor="text1"/>
        </w:rPr>
        <w:t xml:space="preserve">Once the parties have reviewed the evidence and have submitted responses, or the time period to submit such responses has passed, the investigators will complete any follow up they deem </w:t>
      </w:r>
      <w:proofErr w:type="gramStart"/>
      <w:r w:rsidRPr="00A159C8">
        <w:rPr>
          <w:color w:val="000000" w:themeColor="text1"/>
        </w:rPr>
        <w:t>necessary, and</w:t>
      </w:r>
      <w:proofErr w:type="gramEnd"/>
      <w:r w:rsidRPr="00A159C8">
        <w:rPr>
          <w:color w:val="000000" w:themeColor="text1"/>
        </w:rPr>
        <w:t xml:space="preserve"> write the investigation report. In cases where Sexual Harassment is being alleged, the investigators will consider whether the conduct alleged in the formal complaint and the Notice of Investigation would constitute “Title IX - Sexual Harassment</w:t>
      </w:r>
      <w:r w:rsidR="00AD52B4" w:rsidRPr="00A159C8">
        <w:rPr>
          <w:color w:val="000000" w:themeColor="text1"/>
        </w:rPr>
        <w:t>.</w:t>
      </w:r>
      <w:r w:rsidRPr="00A159C8">
        <w:rPr>
          <w:color w:val="000000" w:themeColor="text1"/>
        </w:rPr>
        <w:t>”</w:t>
      </w:r>
      <w:r w:rsidR="00AD52B4" w:rsidRPr="00A159C8">
        <w:rPr>
          <w:color w:val="000000" w:themeColor="text1"/>
        </w:rPr>
        <w:t xml:space="preserve">  </w:t>
      </w:r>
      <w:r w:rsidRPr="00A159C8">
        <w:rPr>
          <w:color w:val="000000" w:themeColor="text1"/>
        </w:rPr>
        <w:t xml:space="preserve">The investigators will consider the evidence gathered from the complainant during the </w:t>
      </w:r>
      <w:proofErr w:type="gramStart"/>
      <w:r w:rsidRPr="00A159C8">
        <w:rPr>
          <w:color w:val="000000" w:themeColor="text1"/>
        </w:rPr>
        <w:t>investigation, and</w:t>
      </w:r>
      <w:proofErr w:type="gramEnd"/>
      <w:r w:rsidRPr="00A159C8">
        <w:rPr>
          <w:color w:val="000000" w:themeColor="text1"/>
        </w:rPr>
        <w:t xml:space="preserve"> make a recommendation to the </w:t>
      </w:r>
      <w:r w:rsidR="0093028D">
        <w:rPr>
          <w:color w:val="000000" w:themeColor="text1"/>
        </w:rPr>
        <w:t>Office of Civil Rights</w:t>
      </w:r>
      <w:r w:rsidR="0093028D" w:rsidRPr="00A159C8">
        <w:rPr>
          <w:color w:val="000000" w:themeColor="text1"/>
        </w:rPr>
        <w:t xml:space="preserve"> </w:t>
      </w:r>
      <w:r w:rsidRPr="00A159C8">
        <w:rPr>
          <w:color w:val="000000" w:themeColor="text1"/>
        </w:rPr>
        <w:t xml:space="preserve">regarding the appropriate resolution process. </w:t>
      </w:r>
      <w:r w:rsidR="00AD52B4" w:rsidRPr="00A159C8">
        <w:rPr>
          <w:color w:val="000000" w:themeColor="text1"/>
        </w:rPr>
        <w:t xml:space="preserve">The </w:t>
      </w:r>
      <w:r w:rsidR="0093028D">
        <w:rPr>
          <w:color w:val="000000" w:themeColor="text1"/>
        </w:rPr>
        <w:t>office</w:t>
      </w:r>
      <w:r w:rsidR="00AD52B4" w:rsidRPr="00A159C8">
        <w:rPr>
          <w:color w:val="000000" w:themeColor="text1"/>
        </w:rPr>
        <w:t xml:space="preserve"> will review the recommendation of the investigators and make the final determination as to whether the conduct alleged, if demonstrated by a preponderance of the evidence, would constitute “Title IX - Sexual Harassment.” This determination is made only considering the information provided by the complainant, regardless of other evidence available in the case. The </w:t>
      </w:r>
      <w:r w:rsidR="005A477A">
        <w:rPr>
          <w:color w:val="000000" w:themeColor="text1"/>
        </w:rPr>
        <w:t>Office of Civil Rights</w:t>
      </w:r>
      <w:r w:rsidR="00AD52B4" w:rsidRPr="00A159C8">
        <w:rPr>
          <w:color w:val="000000" w:themeColor="text1"/>
        </w:rPr>
        <w:t xml:space="preserve"> will notify the parties, in writing, of the final assessment and </w:t>
      </w:r>
      <w:proofErr w:type="gramStart"/>
      <w:r w:rsidR="00AD52B4" w:rsidRPr="00A159C8">
        <w:rPr>
          <w:color w:val="000000" w:themeColor="text1"/>
        </w:rPr>
        <w:t>whether or not</w:t>
      </w:r>
      <w:proofErr w:type="gramEnd"/>
      <w:r w:rsidR="00AD52B4" w:rsidRPr="00A159C8">
        <w:rPr>
          <w:color w:val="000000" w:themeColor="text1"/>
        </w:rPr>
        <w:t xml:space="preserve"> the complaint will proceed to a hearing or be decided by the investigators.</w:t>
      </w:r>
      <w:r w:rsidR="00AD52B4" w:rsidRPr="00A159C8">
        <w:rPr>
          <w:rFonts w:ascii="GothiaSerifTextK" w:hAnsi="GothiaSerifTextK"/>
          <w:color w:val="000000" w:themeColor="text1"/>
          <w:sz w:val="18"/>
          <w:szCs w:val="18"/>
        </w:rPr>
        <w:t xml:space="preserve"> </w:t>
      </w:r>
    </w:p>
    <w:p w14:paraId="38265E82" w14:textId="77777777" w:rsidR="00C448DD" w:rsidRPr="00A159C8" w:rsidRDefault="00C448DD" w:rsidP="00C448DD">
      <w:pPr>
        <w:pStyle w:val="NormalWeb"/>
        <w:rPr>
          <w:color w:val="000000" w:themeColor="text1"/>
        </w:rPr>
      </w:pPr>
      <w:r w:rsidRPr="00A159C8">
        <w:rPr>
          <w:color w:val="000000" w:themeColor="text1"/>
        </w:rPr>
        <w:t>The investigation report will include, but is not limited to, the following sections:</w:t>
      </w:r>
    </w:p>
    <w:p w14:paraId="330467CF"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overview of the complaint made and summary of the investigative </w:t>
      </w:r>
      <w:proofErr w:type="gramStart"/>
      <w:r w:rsidRPr="00A159C8">
        <w:rPr>
          <w:rFonts w:ascii="Times New Roman" w:hAnsi="Times New Roman" w:cs="Times New Roman"/>
          <w:color w:val="000000" w:themeColor="text1"/>
        </w:rPr>
        <w:t>methodology;</w:t>
      </w:r>
      <w:proofErr w:type="gramEnd"/>
    </w:p>
    <w:p w14:paraId="4B0F4E16"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summary of relevant information gathered, including:</w:t>
      </w:r>
    </w:p>
    <w:p w14:paraId="25336C53"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timeline of incident being </w:t>
      </w:r>
      <w:proofErr w:type="gramStart"/>
      <w:r w:rsidRPr="00A159C8">
        <w:rPr>
          <w:rFonts w:ascii="Times New Roman" w:hAnsi="Times New Roman" w:cs="Times New Roman"/>
          <w:color w:val="000000" w:themeColor="text1"/>
        </w:rPr>
        <w:t>investigated;</w:t>
      </w:r>
      <w:proofErr w:type="gramEnd"/>
    </w:p>
    <w:p w14:paraId="40CF66D2"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complainant’s account of </w:t>
      </w:r>
      <w:proofErr w:type="gramStart"/>
      <w:r w:rsidRPr="00A159C8">
        <w:rPr>
          <w:rFonts w:ascii="Times New Roman" w:hAnsi="Times New Roman" w:cs="Times New Roman"/>
          <w:color w:val="000000" w:themeColor="text1"/>
        </w:rPr>
        <w:t>events;</w:t>
      </w:r>
      <w:proofErr w:type="gramEnd"/>
    </w:p>
    <w:p w14:paraId="6FA868BE"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respondent’s account of </w:t>
      </w:r>
      <w:proofErr w:type="gramStart"/>
      <w:r w:rsidRPr="00A159C8">
        <w:rPr>
          <w:rFonts w:ascii="Times New Roman" w:hAnsi="Times New Roman" w:cs="Times New Roman"/>
          <w:color w:val="000000" w:themeColor="text1"/>
        </w:rPr>
        <w:t>events;</w:t>
      </w:r>
      <w:proofErr w:type="gramEnd"/>
    </w:p>
    <w:p w14:paraId="2AC734CA"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witness </w:t>
      </w:r>
      <w:proofErr w:type="gramStart"/>
      <w:r w:rsidRPr="00A159C8">
        <w:rPr>
          <w:rFonts w:ascii="Times New Roman" w:hAnsi="Times New Roman" w:cs="Times New Roman"/>
          <w:color w:val="000000" w:themeColor="text1"/>
        </w:rPr>
        <w:t>accounts;</w:t>
      </w:r>
      <w:proofErr w:type="gramEnd"/>
    </w:p>
    <w:p w14:paraId="3740F549"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evidence </w:t>
      </w:r>
      <w:proofErr w:type="gramStart"/>
      <w:r w:rsidRPr="00A159C8">
        <w:rPr>
          <w:rFonts w:ascii="Times New Roman" w:hAnsi="Times New Roman" w:cs="Times New Roman"/>
          <w:color w:val="000000" w:themeColor="text1"/>
        </w:rPr>
        <w:t>gathered;</w:t>
      </w:r>
      <w:proofErr w:type="gramEnd"/>
    </w:p>
    <w:p w14:paraId="520ECB6F"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areas of </w:t>
      </w:r>
      <w:proofErr w:type="gramStart"/>
      <w:r w:rsidRPr="00A159C8">
        <w:rPr>
          <w:rFonts w:ascii="Times New Roman" w:hAnsi="Times New Roman" w:cs="Times New Roman"/>
          <w:color w:val="000000" w:themeColor="text1"/>
        </w:rPr>
        <w:t>agreement;</w:t>
      </w:r>
      <w:proofErr w:type="gramEnd"/>
    </w:p>
    <w:p w14:paraId="1C9F39F8"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areas of </w:t>
      </w:r>
      <w:proofErr w:type="gramStart"/>
      <w:r w:rsidRPr="00A159C8">
        <w:rPr>
          <w:rFonts w:ascii="Times New Roman" w:hAnsi="Times New Roman" w:cs="Times New Roman"/>
          <w:color w:val="000000" w:themeColor="text1"/>
        </w:rPr>
        <w:t>disagreement;</w:t>
      </w:r>
      <w:proofErr w:type="gramEnd"/>
    </w:p>
    <w:p w14:paraId="237F8E00"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assessment of </w:t>
      </w:r>
      <w:proofErr w:type="gramStart"/>
      <w:r w:rsidRPr="00A159C8">
        <w:rPr>
          <w:rFonts w:ascii="Times New Roman" w:hAnsi="Times New Roman" w:cs="Times New Roman"/>
          <w:color w:val="000000" w:themeColor="text1"/>
        </w:rPr>
        <w:t>whether or not</w:t>
      </w:r>
      <w:proofErr w:type="gramEnd"/>
      <w:r w:rsidRPr="00A159C8">
        <w:rPr>
          <w:rFonts w:ascii="Times New Roman" w:hAnsi="Times New Roman" w:cs="Times New Roman"/>
          <w:color w:val="000000" w:themeColor="text1"/>
        </w:rPr>
        <w:t xml:space="preserve"> the complaint meets one or more of the required elements of the definition of sexual harassment under Title IX, including rationale; and</w:t>
      </w:r>
    </w:p>
    <w:p w14:paraId="6F776499"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appendix containing </w:t>
      </w:r>
      <w:proofErr w:type="gramStart"/>
      <w:r w:rsidRPr="00A159C8">
        <w:rPr>
          <w:rFonts w:ascii="Times New Roman" w:hAnsi="Times New Roman" w:cs="Times New Roman"/>
          <w:color w:val="000000" w:themeColor="text1"/>
        </w:rPr>
        <w:t>all of</w:t>
      </w:r>
      <w:proofErr w:type="gramEnd"/>
      <w:r w:rsidRPr="00A159C8">
        <w:rPr>
          <w:rFonts w:ascii="Times New Roman" w:hAnsi="Times New Roman" w:cs="Times New Roman"/>
          <w:color w:val="000000" w:themeColor="text1"/>
        </w:rPr>
        <w:t xml:space="preserve"> the collected evidence.</w:t>
      </w:r>
    </w:p>
    <w:p w14:paraId="525B302D" w14:textId="77777777" w:rsidR="00AD52B4" w:rsidRPr="00A159C8" w:rsidRDefault="00C448DD" w:rsidP="0026674A">
      <w:pPr>
        <w:pStyle w:val="NormalWeb"/>
        <w:rPr>
          <w:color w:val="000000" w:themeColor="text1"/>
        </w:rPr>
      </w:pPr>
      <w:r w:rsidRPr="00A159C8">
        <w:rPr>
          <w:color w:val="000000" w:themeColor="text1"/>
        </w:rPr>
        <w:t>The investigation report will not include:</w:t>
      </w:r>
    </w:p>
    <w:p w14:paraId="0F540C16" w14:textId="77777777" w:rsidR="00AD52B4" w:rsidRPr="00A159C8" w:rsidRDefault="00AD52B4" w:rsidP="004914E5">
      <w:pPr>
        <w:pStyle w:val="NormalWeb"/>
        <w:numPr>
          <w:ilvl w:val="0"/>
          <w:numId w:val="34"/>
        </w:numPr>
        <w:spacing w:before="0" w:beforeAutospacing="0" w:after="0" w:afterAutospacing="0"/>
        <w:rPr>
          <w:color w:val="000000" w:themeColor="text1"/>
        </w:rPr>
      </w:pPr>
      <w:r w:rsidRPr="00A159C8">
        <w:rPr>
          <w:color w:val="000000" w:themeColor="text1"/>
        </w:rPr>
        <w:t xml:space="preserve">Findings of fact, credibility recommendations, or determinations as to whether </w:t>
      </w:r>
    </w:p>
    <w:p w14:paraId="26606463" w14:textId="77777777" w:rsidR="00AD52B4" w:rsidRPr="00A159C8" w:rsidRDefault="00AD52B4" w:rsidP="00AD52B4">
      <w:pPr>
        <w:pStyle w:val="NormalWeb"/>
        <w:spacing w:before="0" w:beforeAutospacing="0" w:after="0" w:afterAutospacing="0"/>
        <w:ind w:left="720"/>
        <w:rPr>
          <w:color w:val="000000" w:themeColor="text1"/>
        </w:rPr>
      </w:pPr>
      <w:r w:rsidRPr="00A159C8">
        <w:rPr>
          <w:color w:val="000000" w:themeColor="text1"/>
        </w:rPr>
        <w:t xml:space="preserve">the policy was </w:t>
      </w:r>
      <w:proofErr w:type="gramStart"/>
      <w:r w:rsidRPr="00A159C8">
        <w:rPr>
          <w:color w:val="000000" w:themeColor="text1"/>
        </w:rPr>
        <w:t>violated;</w:t>
      </w:r>
      <w:proofErr w:type="gramEnd"/>
      <w:r w:rsidRPr="00A159C8">
        <w:rPr>
          <w:color w:val="000000" w:themeColor="text1"/>
        </w:rPr>
        <w:t xml:space="preserve"> </w:t>
      </w:r>
    </w:p>
    <w:p w14:paraId="5AF7ECE0" w14:textId="77777777" w:rsidR="00AD52B4" w:rsidRPr="00A159C8" w:rsidRDefault="00AD52B4" w:rsidP="004914E5">
      <w:pPr>
        <w:pStyle w:val="NormalWeb"/>
        <w:numPr>
          <w:ilvl w:val="0"/>
          <w:numId w:val="34"/>
        </w:numPr>
        <w:spacing w:before="0" w:beforeAutospacing="0" w:after="0" w:afterAutospacing="0"/>
        <w:rPr>
          <w:color w:val="000000" w:themeColor="text1"/>
        </w:rPr>
      </w:pPr>
      <w:r w:rsidRPr="00A159C8">
        <w:rPr>
          <w:color w:val="000000" w:themeColor="text1"/>
        </w:rPr>
        <w:t xml:space="preserve">Information about the complainant’s sexual predisposition or prior sexual </w:t>
      </w:r>
    </w:p>
    <w:p w14:paraId="74472F14" w14:textId="77777777" w:rsidR="00AD52B4" w:rsidRPr="00A159C8" w:rsidRDefault="00AD52B4" w:rsidP="00AD52B4">
      <w:pPr>
        <w:pStyle w:val="NormalWeb"/>
        <w:spacing w:before="0" w:beforeAutospacing="0" w:after="0" w:afterAutospacing="0"/>
        <w:ind w:left="720"/>
        <w:rPr>
          <w:color w:val="000000" w:themeColor="text1"/>
        </w:rPr>
      </w:pPr>
      <w:r w:rsidRPr="00A159C8">
        <w:rPr>
          <w:color w:val="000000" w:themeColor="text1"/>
        </w:rPr>
        <w:t xml:space="preserve">behavior, unless: </w:t>
      </w:r>
    </w:p>
    <w:p w14:paraId="69E60D12" w14:textId="77777777" w:rsidR="00AD52B4" w:rsidRPr="00A159C8" w:rsidRDefault="00AD52B4" w:rsidP="004914E5">
      <w:pPr>
        <w:pStyle w:val="NormalWeb"/>
        <w:numPr>
          <w:ilvl w:val="1"/>
          <w:numId w:val="34"/>
        </w:numPr>
        <w:spacing w:before="0" w:beforeAutospacing="0" w:after="0" w:afterAutospacing="0"/>
        <w:rPr>
          <w:color w:val="000000" w:themeColor="text1"/>
        </w:rPr>
      </w:pPr>
      <w:r w:rsidRPr="00A159C8">
        <w:rPr>
          <w:color w:val="000000" w:themeColor="text1"/>
        </w:rPr>
        <w:t xml:space="preserve">The information is to prove that someone other than the respondent commit- </w:t>
      </w:r>
    </w:p>
    <w:p w14:paraId="399060A7" w14:textId="77777777" w:rsidR="00AD52B4" w:rsidRPr="00A159C8" w:rsidRDefault="00AD52B4" w:rsidP="00AD52B4">
      <w:pPr>
        <w:pStyle w:val="NormalWeb"/>
        <w:spacing w:before="0" w:beforeAutospacing="0" w:after="0" w:afterAutospacing="0"/>
        <w:ind w:left="720" w:firstLine="360"/>
        <w:rPr>
          <w:color w:val="000000" w:themeColor="text1"/>
        </w:rPr>
      </w:pPr>
      <w:r w:rsidRPr="00A159C8">
        <w:rPr>
          <w:color w:val="000000" w:themeColor="text1"/>
        </w:rPr>
        <w:t xml:space="preserve">ted the alleged conduct; or </w:t>
      </w:r>
    </w:p>
    <w:p w14:paraId="72D8BCD5" w14:textId="77777777" w:rsidR="00AD52B4" w:rsidRPr="00A159C8" w:rsidRDefault="00AD52B4" w:rsidP="004914E5">
      <w:pPr>
        <w:pStyle w:val="NormalWeb"/>
        <w:numPr>
          <w:ilvl w:val="1"/>
          <w:numId w:val="34"/>
        </w:numPr>
        <w:spacing w:before="0" w:beforeAutospacing="0" w:after="0" w:afterAutospacing="0"/>
        <w:rPr>
          <w:color w:val="000000" w:themeColor="text1"/>
        </w:rPr>
      </w:pPr>
      <w:r w:rsidRPr="00A159C8">
        <w:rPr>
          <w:color w:val="000000" w:themeColor="text1"/>
        </w:rPr>
        <w:t xml:space="preserve">The information concerns specific incidents of the complainant’s prior sexual </w:t>
      </w:r>
    </w:p>
    <w:p w14:paraId="7FD1333B" w14:textId="77777777" w:rsidR="00AD52B4" w:rsidRPr="00A159C8" w:rsidRDefault="00AD52B4" w:rsidP="00AD52B4">
      <w:pPr>
        <w:pStyle w:val="NormalWeb"/>
        <w:spacing w:before="0" w:beforeAutospacing="0" w:after="0" w:afterAutospacing="0"/>
        <w:ind w:left="720" w:firstLine="360"/>
        <w:rPr>
          <w:color w:val="000000" w:themeColor="text1"/>
        </w:rPr>
      </w:pPr>
      <w:r w:rsidRPr="00A159C8">
        <w:rPr>
          <w:color w:val="000000" w:themeColor="text1"/>
        </w:rPr>
        <w:t xml:space="preserve">behavior with respect to the respondent and are offered to prove </w:t>
      </w:r>
      <w:proofErr w:type="gramStart"/>
      <w:r w:rsidRPr="00A159C8">
        <w:rPr>
          <w:color w:val="000000" w:themeColor="text1"/>
        </w:rPr>
        <w:t>consent</w:t>
      </w:r>
      <w:proofErr w:type="gramEnd"/>
      <w:r w:rsidRPr="00A159C8">
        <w:rPr>
          <w:color w:val="000000" w:themeColor="text1"/>
        </w:rPr>
        <w:t xml:space="preserve"> </w:t>
      </w:r>
    </w:p>
    <w:p w14:paraId="17A76861" w14:textId="77777777" w:rsidR="00AD52B4" w:rsidRPr="00A159C8" w:rsidRDefault="00AD52B4" w:rsidP="004914E5">
      <w:pPr>
        <w:pStyle w:val="NormalWeb"/>
        <w:numPr>
          <w:ilvl w:val="0"/>
          <w:numId w:val="34"/>
        </w:numPr>
        <w:spacing w:before="0" w:beforeAutospacing="0" w:after="0" w:afterAutospacing="0"/>
        <w:rPr>
          <w:color w:val="000000" w:themeColor="text1"/>
        </w:rPr>
      </w:pPr>
      <w:r w:rsidRPr="00A159C8">
        <w:rPr>
          <w:color w:val="000000" w:themeColor="text1"/>
        </w:rPr>
        <w:t xml:space="preserve">Information that is protected by a legally recognized privilege; and </w:t>
      </w:r>
    </w:p>
    <w:p w14:paraId="0C5C1427" w14:textId="77777777" w:rsidR="00AD52B4" w:rsidRPr="00A159C8" w:rsidRDefault="00AD52B4" w:rsidP="004914E5">
      <w:pPr>
        <w:pStyle w:val="NormalWeb"/>
        <w:numPr>
          <w:ilvl w:val="0"/>
          <w:numId w:val="34"/>
        </w:numPr>
        <w:spacing w:before="0" w:beforeAutospacing="0" w:after="0" w:afterAutospacing="0"/>
        <w:rPr>
          <w:color w:val="000000" w:themeColor="text1"/>
        </w:rPr>
      </w:pPr>
      <w:r w:rsidRPr="00A159C8">
        <w:rPr>
          <w:color w:val="000000" w:themeColor="text1"/>
        </w:rPr>
        <w:t xml:space="preserve">A party’s medical, counseling/psychological, and similar treatment records </w:t>
      </w:r>
    </w:p>
    <w:p w14:paraId="437DD783" w14:textId="77777777" w:rsidR="00AD52B4" w:rsidRPr="00A159C8" w:rsidRDefault="00AD52B4" w:rsidP="0026674A">
      <w:pPr>
        <w:pStyle w:val="NormalWeb"/>
        <w:spacing w:before="0" w:beforeAutospacing="0" w:after="0" w:afterAutospacing="0"/>
        <w:ind w:left="720"/>
        <w:rPr>
          <w:color w:val="000000" w:themeColor="text1"/>
        </w:rPr>
      </w:pPr>
      <w:r w:rsidRPr="00A159C8">
        <w:rPr>
          <w:color w:val="000000" w:themeColor="text1"/>
        </w:rPr>
        <w:t>unless the party has given voluntary, written consent</w:t>
      </w:r>
      <w:r w:rsidR="0026674A" w:rsidRPr="00A159C8">
        <w:rPr>
          <w:color w:val="000000" w:themeColor="text1"/>
        </w:rPr>
        <w:t>.</w:t>
      </w:r>
    </w:p>
    <w:p w14:paraId="4DC19109" w14:textId="77777777" w:rsidR="00C448DD" w:rsidRPr="00A159C8" w:rsidRDefault="00C448DD" w:rsidP="00C448DD">
      <w:pPr>
        <w:pStyle w:val="NormalWeb"/>
        <w:rPr>
          <w:color w:val="000000" w:themeColor="text1"/>
        </w:rPr>
      </w:pPr>
      <w:r w:rsidRPr="00A159C8">
        <w:rPr>
          <w:color w:val="000000" w:themeColor="text1"/>
        </w:rPr>
        <w:t xml:space="preserve">When no appeal of the Final Title IX Assessment is filed, the parties have </w:t>
      </w:r>
      <w:r w:rsidRPr="00A159C8">
        <w:rPr>
          <w:b/>
          <w:bCs/>
          <w:color w:val="000000" w:themeColor="text1"/>
        </w:rPr>
        <w:t xml:space="preserve">10 calendar days </w:t>
      </w:r>
      <w:r w:rsidRPr="00A159C8">
        <w:rPr>
          <w:color w:val="000000" w:themeColor="text1"/>
        </w:rPr>
        <w:t xml:space="preserve">beginning at the conclusion of the </w:t>
      </w:r>
      <w:r w:rsidRPr="00A159C8">
        <w:rPr>
          <w:b/>
          <w:bCs/>
          <w:color w:val="000000" w:themeColor="text1"/>
        </w:rPr>
        <w:t>3-day appeal</w:t>
      </w:r>
      <w:r w:rsidRPr="00A159C8">
        <w:rPr>
          <w:color w:val="000000" w:themeColor="text1"/>
        </w:rPr>
        <w:t xml:space="preserve"> window to submit their written response to the Investigation Report. The response may include an assertion that evidence not summarized in the report, but present in the case file, should be considered as relevant.</w:t>
      </w:r>
    </w:p>
    <w:p w14:paraId="15E5D4F2" w14:textId="01A59B71" w:rsidR="00C448DD" w:rsidRPr="00A159C8" w:rsidRDefault="00C448DD" w:rsidP="00C448DD">
      <w:pPr>
        <w:pStyle w:val="NormalWeb"/>
        <w:rPr>
          <w:color w:val="000000" w:themeColor="text1"/>
        </w:rPr>
      </w:pPr>
      <w:r w:rsidRPr="00A159C8">
        <w:rPr>
          <w:color w:val="000000" w:themeColor="text1"/>
        </w:rPr>
        <w:t xml:space="preserve">In a case where none of the charges include a form of Sexual Harassment, the parties have </w:t>
      </w:r>
      <w:r w:rsidRPr="00A159C8">
        <w:rPr>
          <w:b/>
          <w:bCs/>
          <w:color w:val="000000" w:themeColor="text1"/>
        </w:rPr>
        <w:t>10 calendar days</w:t>
      </w:r>
      <w:r w:rsidRPr="00A159C8">
        <w:rPr>
          <w:color w:val="000000" w:themeColor="text1"/>
        </w:rPr>
        <w:t xml:space="preserve"> from the date the </w:t>
      </w:r>
      <w:r w:rsidR="00C74A03">
        <w:rPr>
          <w:color w:val="000000" w:themeColor="text1"/>
        </w:rPr>
        <w:t>Office of Civil Rights</w:t>
      </w:r>
      <w:r w:rsidRPr="00A159C8">
        <w:rPr>
          <w:color w:val="000000" w:themeColor="text1"/>
        </w:rPr>
        <w:t xml:space="preserve"> shares the Investigation Report to submit their written response to the Investigation Report.</w:t>
      </w:r>
    </w:p>
    <w:p w14:paraId="2D27171D" w14:textId="77777777" w:rsidR="00C448DD" w:rsidRPr="00A159C8" w:rsidRDefault="00C448DD" w:rsidP="00C448DD">
      <w:pPr>
        <w:pStyle w:val="NormalWeb"/>
        <w:rPr>
          <w:color w:val="000000" w:themeColor="text1"/>
        </w:rPr>
      </w:pPr>
      <w:r w:rsidRPr="00A159C8">
        <w:rPr>
          <w:color w:val="000000" w:themeColor="text1"/>
        </w:rPr>
        <w:t>In a case with multiple charges, if any of the charges constitute “Title IX - Sexual Harassment,” all the charges in that case will be handled at the same time through the Hearing Resolution process. </w:t>
      </w:r>
    </w:p>
    <w:p w14:paraId="4FAE8D26"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G.4. Final Title IX Assessment and Appeal</w:t>
      </w:r>
    </w:p>
    <w:p w14:paraId="7669CDEF" w14:textId="77777777" w:rsidR="00C448DD" w:rsidRPr="00A159C8" w:rsidRDefault="00C448DD" w:rsidP="00C448DD">
      <w:pPr>
        <w:pStyle w:val="NormalWeb"/>
        <w:rPr>
          <w:color w:val="000000" w:themeColor="text1"/>
        </w:rPr>
      </w:pPr>
      <w:r w:rsidRPr="00A159C8">
        <w:rPr>
          <w:rStyle w:val="Strong"/>
          <w:color w:val="000000" w:themeColor="text1"/>
        </w:rPr>
        <w:t>Final Title IX Assessment</w:t>
      </w:r>
    </w:p>
    <w:p w14:paraId="540E2F93" w14:textId="0AE97608" w:rsidR="0026674A" w:rsidRPr="00A159C8" w:rsidRDefault="00C448DD" w:rsidP="0026674A">
      <w:pPr>
        <w:pStyle w:val="NormalWeb"/>
        <w:rPr>
          <w:color w:val="000000" w:themeColor="text1"/>
        </w:rPr>
      </w:pPr>
      <w:r w:rsidRPr="00A159C8">
        <w:rPr>
          <w:color w:val="000000" w:themeColor="text1"/>
        </w:rPr>
        <w:t xml:space="preserve">In cases involving allegations of Sexual Harassment, the investigators will consider the allegations in the formal complaint and Notice of Investigation to make a recommendation to the </w:t>
      </w:r>
      <w:r w:rsidR="00750AE2">
        <w:rPr>
          <w:color w:val="000000" w:themeColor="text1"/>
        </w:rPr>
        <w:t>Title IX Coordinator</w:t>
      </w:r>
      <w:r w:rsidRPr="00A159C8">
        <w:rPr>
          <w:color w:val="000000" w:themeColor="text1"/>
        </w:rPr>
        <w:t xml:space="preserve"> as to whether mandatory dismissal is appropriate. A mandatory dismissal is a determination that the information from the complainant, if true, does not constitute Title IX - Sexual Harassment. The recommendation is made based on the information obtained from the complainant, without regard to other evidence in the case.</w:t>
      </w:r>
      <w:r w:rsidR="0026674A" w:rsidRPr="00A159C8">
        <w:rPr>
          <w:color w:val="000000" w:themeColor="text1"/>
        </w:rPr>
        <w:t xml:space="preserve"> When at least one of the allegations constitutes Title IX - Sexual Harassment, this allegation, as well as any non-Title IX allegations, will advance to a Hearing Resolution to be determined by the Hearing Chair (see section XI.G.6.).</w:t>
      </w:r>
    </w:p>
    <w:p w14:paraId="3F440DDE" w14:textId="27CF970E" w:rsidR="0026674A" w:rsidRPr="00A159C8" w:rsidRDefault="00C448DD" w:rsidP="00C448DD">
      <w:pPr>
        <w:pStyle w:val="NormalWeb"/>
        <w:rPr>
          <w:color w:val="000000" w:themeColor="text1"/>
        </w:rPr>
      </w:pPr>
      <w:r w:rsidRPr="00A159C8">
        <w:rPr>
          <w:color w:val="000000" w:themeColor="text1"/>
        </w:rPr>
        <w:t xml:space="preserve">The </w:t>
      </w:r>
      <w:r w:rsidR="00A54C7C">
        <w:rPr>
          <w:color w:val="000000" w:themeColor="text1"/>
        </w:rPr>
        <w:t>Title IX Coordinator</w:t>
      </w:r>
      <w:r w:rsidRPr="00A159C8">
        <w:rPr>
          <w:color w:val="000000" w:themeColor="text1"/>
        </w:rPr>
        <w:t xml:space="preserve"> shall consider the recommendation of the investigators as to whether the case is subject to mandatory dismissal and shall </w:t>
      </w:r>
      <w:proofErr w:type="gramStart"/>
      <w:r w:rsidRPr="00A159C8">
        <w:rPr>
          <w:color w:val="000000" w:themeColor="text1"/>
        </w:rPr>
        <w:t>make a determination</w:t>
      </w:r>
      <w:proofErr w:type="gramEnd"/>
      <w:r w:rsidRPr="00A159C8">
        <w:rPr>
          <w:color w:val="000000" w:themeColor="text1"/>
        </w:rPr>
        <w:t xml:space="preserve"> as to whether mandatory dismissal is appropriate. The </w:t>
      </w:r>
      <w:proofErr w:type="gramStart"/>
      <w:r w:rsidR="00A54C7C">
        <w:rPr>
          <w:color w:val="000000" w:themeColor="text1"/>
        </w:rPr>
        <w:t>Coordinator</w:t>
      </w:r>
      <w:r w:rsidRPr="00A159C8">
        <w:rPr>
          <w:color w:val="000000" w:themeColor="text1"/>
        </w:rPr>
        <w:t>’s</w:t>
      </w:r>
      <w:proofErr w:type="gramEnd"/>
      <w:r w:rsidRPr="00A159C8">
        <w:rPr>
          <w:color w:val="000000" w:themeColor="text1"/>
        </w:rPr>
        <w:t xml:space="preserve"> decision, called the Final Title IX Assessment, will be shared with the parties and their advisors at the time the Investigative Report is shared. The Final Title IX Assessment may be appealed by either party. Instructions and grounds for the appeal will be shared by the </w:t>
      </w:r>
      <w:r w:rsidR="003041EB">
        <w:rPr>
          <w:color w:val="000000" w:themeColor="text1"/>
        </w:rPr>
        <w:t>Office of Civil Rights</w:t>
      </w:r>
      <w:r w:rsidRPr="00A159C8">
        <w:rPr>
          <w:color w:val="000000" w:themeColor="text1"/>
        </w:rPr>
        <w:t xml:space="preserve"> with the Final Title IX Assessment.</w:t>
      </w:r>
    </w:p>
    <w:p w14:paraId="30D4D3F8" w14:textId="77777777" w:rsidR="00C448DD" w:rsidRPr="00A159C8" w:rsidRDefault="00C448DD" w:rsidP="00C448DD">
      <w:pPr>
        <w:pStyle w:val="NormalWeb"/>
        <w:rPr>
          <w:color w:val="000000" w:themeColor="text1"/>
        </w:rPr>
      </w:pPr>
      <w:r w:rsidRPr="00A159C8">
        <w:rPr>
          <w:rStyle w:val="Strong"/>
          <w:color w:val="000000" w:themeColor="text1"/>
        </w:rPr>
        <w:t>Appeal of Final Title IX Assessment</w:t>
      </w:r>
    </w:p>
    <w:p w14:paraId="6FD48E28" w14:textId="30C8A5AB" w:rsidR="00C448DD" w:rsidRPr="00A159C8" w:rsidRDefault="00C448DD" w:rsidP="00C448DD">
      <w:pPr>
        <w:pStyle w:val="NormalWeb"/>
        <w:rPr>
          <w:color w:val="000000" w:themeColor="text1"/>
        </w:rPr>
      </w:pPr>
      <w:r w:rsidRPr="00A159C8">
        <w:rPr>
          <w:color w:val="000000" w:themeColor="text1"/>
        </w:rPr>
        <w:t xml:space="preserve">Parties have </w:t>
      </w:r>
      <w:r w:rsidRPr="00A159C8">
        <w:rPr>
          <w:b/>
          <w:bCs/>
          <w:color w:val="000000" w:themeColor="text1"/>
        </w:rPr>
        <w:t>3 business days</w:t>
      </w:r>
      <w:r w:rsidRPr="00A159C8">
        <w:rPr>
          <w:color w:val="000000" w:themeColor="text1"/>
        </w:rPr>
        <w:t xml:space="preserve"> after receipt of the investigative report to submit in writing an appeal of the Final Title IX Assessment. The appeal will be considered by an appropriately trained staff member designated by the </w:t>
      </w:r>
      <w:r w:rsidR="00F31306">
        <w:rPr>
          <w:color w:val="000000" w:themeColor="text1"/>
        </w:rPr>
        <w:t>Title IX Coordinator</w:t>
      </w:r>
      <w:r w:rsidRPr="00A159C8">
        <w:rPr>
          <w:color w:val="000000" w:themeColor="text1"/>
        </w:rPr>
        <w:t xml:space="preserve">. The appeal decision will be communicated in writing to the parties, their advisors, and the </w:t>
      </w:r>
      <w:r w:rsidR="00302225">
        <w:rPr>
          <w:color w:val="000000" w:themeColor="text1"/>
        </w:rPr>
        <w:t>Title IX Coordinator</w:t>
      </w:r>
      <w:r w:rsidRPr="00A159C8">
        <w:rPr>
          <w:color w:val="000000" w:themeColor="text1"/>
        </w:rPr>
        <w:t xml:space="preserve">. The decision will also indicate the path for complaint resolution: Hearing Resolution or Investigator Resolution. From the date the appeal decision letter is shared with the parties, the parties have </w:t>
      </w:r>
      <w:r w:rsidRPr="00A159C8">
        <w:rPr>
          <w:b/>
          <w:bCs/>
          <w:color w:val="000000" w:themeColor="text1"/>
        </w:rPr>
        <w:t>10 calendar days</w:t>
      </w:r>
      <w:r w:rsidRPr="00A159C8">
        <w:rPr>
          <w:color w:val="000000" w:themeColor="text1"/>
        </w:rPr>
        <w:t xml:space="preserve"> to submit a written response to the Investigation Report. The written response will be included for consideration by the Hearing Chair or the investigators in the resolution process. </w:t>
      </w:r>
    </w:p>
    <w:p w14:paraId="485E9628"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G.5. Investigator Resolution (Non-Title IX) </w:t>
      </w:r>
    </w:p>
    <w:p w14:paraId="6FB35F82" w14:textId="77777777" w:rsidR="00C448DD" w:rsidRPr="00A159C8" w:rsidRDefault="00C448DD" w:rsidP="00C448DD">
      <w:pPr>
        <w:pStyle w:val="NormalWeb"/>
        <w:rPr>
          <w:b/>
          <w:bCs/>
          <w:color w:val="000000" w:themeColor="text1"/>
        </w:rPr>
      </w:pPr>
      <w:r w:rsidRPr="00A159C8">
        <w:rPr>
          <w:b/>
          <w:bCs/>
          <w:color w:val="000000" w:themeColor="text1"/>
        </w:rPr>
        <w:t>Investigation</w:t>
      </w:r>
    </w:p>
    <w:p w14:paraId="4F63FC68" w14:textId="76969E50" w:rsidR="00C448DD" w:rsidRPr="00A159C8" w:rsidRDefault="00C448DD" w:rsidP="00C448DD">
      <w:pPr>
        <w:pStyle w:val="NormalWeb"/>
        <w:rPr>
          <w:color w:val="000000" w:themeColor="text1"/>
        </w:rPr>
      </w:pPr>
      <w:r w:rsidRPr="00A159C8">
        <w:rPr>
          <w:color w:val="000000" w:themeColor="text1"/>
        </w:rPr>
        <w:t xml:space="preserve">The Investigation Resolution will be used to resolve cases that do not include a charge of “Title IX - Sexual Harassment.” The investigators will </w:t>
      </w:r>
      <w:proofErr w:type="gramStart"/>
      <w:r w:rsidRPr="00A159C8">
        <w:rPr>
          <w:color w:val="000000" w:themeColor="text1"/>
        </w:rPr>
        <w:t>make a determination</w:t>
      </w:r>
      <w:proofErr w:type="gramEnd"/>
      <w:r w:rsidRPr="00A159C8">
        <w:rPr>
          <w:color w:val="000000" w:themeColor="text1"/>
        </w:rPr>
        <w:t>, by a preponderance of the evidence, whether there is sufficient information to support a finding of responsibility. The investigators’ finding, and the rationale for the finding, will be included in the final investigative report that will be shared with the parties by the</w:t>
      </w:r>
      <w:r w:rsidR="00A13599">
        <w:rPr>
          <w:color w:val="000000" w:themeColor="text1"/>
        </w:rPr>
        <w:t xml:space="preserve"> Title IX Coordinator</w:t>
      </w:r>
      <w:r w:rsidRPr="00A159C8">
        <w:rPr>
          <w:color w:val="000000" w:themeColor="text1"/>
        </w:rPr>
        <w:t>.</w:t>
      </w:r>
    </w:p>
    <w:p w14:paraId="49D6F720" w14:textId="77777777" w:rsidR="00C448DD" w:rsidRPr="00A159C8" w:rsidRDefault="00C448DD" w:rsidP="00C448DD">
      <w:pPr>
        <w:pStyle w:val="NormalWeb"/>
        <w:rPr>
          <w:color w:val="000000" w:themeColor="text1"/>
        </w:rPr>
      </w:pPr>
      <w:r w:rsidRPr="00A159C8">
        <w:rPr>
          <w:color w:val="000000" w:themeColor="text1"/>
        </w:rPr>
        <w:t xml:space="preserve">The investigators should first evaluate the quality of the evidence. The investigators should consider </w:t>
      </w:r>
      <w:proofErr w:type="gramStart"/>
      <w:r w:rsidRPr="00A159C8">
        <w:rPr>
          <w:color w:val="000000" w:themeColor="text1"/>
        </w:rPr>
        <w:t>all of</w:t>
      </w:r>
      <w:proofErr w:type="gramEnd"/>
      <w:r w:rsidRPr="00A159C8">
        <w:rPr>
          <w:color w:val="000000" w:themeColor="text1"/>
        </w:rPr>
        <w:t xml:space="preserve"> the evidence regardless of who provided it. Any evidence the investigators find to be of high quality should be given more weight than any evidence the investigators find to be of low quality. Quality may, or may not be identical with quantity, and sheer quantity alone should not be the basis for a finding of responsibility. The testimony of a single party or witness may be sufficient to establish a fact.</w:t>
      </w:r>
    </w:p>
    <w:p w14:paraId="56D35C31" w14:textId="77777777" w:rsidR="00C448DD" w:rsidRPr="00A159C8" w:rsidRDefault="00C448DD" w:rsidP="00C448DD">
      <w:pPr>
        <w:pStyle w:val="NormalWeb"/>
        <w:rPr>
          <w:color w:val="000000" w:themeColor="text1"/>
        </w:rPr>
      </w:pPr>
      <w:r w:rsidRPr="00A159C8">
        <w:rPr>
          <w:color w:val="000000" w:themeColor="text1"/>
        </w:rPr>
        <w:t>The investigators will evaluate all admissible, relevant evidence for weight or credibility. Credibility is not based solely on observing demeanor, but also considers detail, interest or bias, corroboration where it would reasonably be expected to exist, the circumstances of the disclosure, and the nature of the relationship. The degree to which any inaccuracy, inconsistency, or implausibility in a narrative provided by a party or witness should affect a determination regarding responsibility is a matter to be decided by the investigators, after having the opportunity to ask questions of parties and witnesses, and to observe how parties and witnesses answer the questions posed by the other party. Corroborating evidence is not required.</w:t>
      </w:r>
    </w:p>
    <w:p w14:paraId="0584AE47" w14:textId="77777777" w:rsidR="0026674A" w:rsidRPr="00A159C8" w:rsidRDefault="00C448DD" w:rsidP="0026674A">
      <w:pPr>
        <w:pStyle w:val="NormalWeb"/>
        <w:rPr>
          <w:color w:val="000000" w:themeColor="text1"/>
        </w:rPr>
      </w:pPr>
      <w:r w:rsidRPr="00A159C8">
        <w:rPr>
          <w:color w:val="000000" w:themeColor="text1"/>
        </w:rPr>
        <w:t>The Investigators will not consider or rely on:</w:t>
      </w:r>
    </w:p>
    <w:p w14:paraId="4E1E918A" w14:textId="77777777" w:rsidR="0026674A" w:rsidRPr="00A159C8" w:rsidRDefault="0026674A" w:rsidP="004914E5">
      <w:pPr>
        <w:pStyle w:val="NormalWeb"/>
        <w:numPr>
          <w:ilvl w:val="0"/>
          <w:numId w:val="35"/>
        </w:numPr>
        <w:spacing w:before="0" w:beforeAutospacing="0" w:after="0" w:afterAutospacing="0"/>
        <w:rPr>
          <w:color w:val="000000" w:themeColor="text1"/>
        </w:rPr>
      </w:pPr>
      <w:r w:rsidRPr="00A159C8">
        <w:rPr>
          <w:color w:val="000000" w:themeColor="text1"/>
        </w:rPr>
        <w:t xml:space="preserve">The information is to prove that someone other than the respondent commit- ted the alleged conduct; or </w:t>
      </w:r>
    </w:p>
    <w:p w14:paraId="05C23A5F" w14:textId="77777777" w:rsidR="0026674A" w:rsidRPr="00A159C8" w:rsidRDefault="0026674A" w:rsidP="004914E5">
      <w:pPr>
        <w:pStyle w:val="NormalWeb"/>
        <w:numPr>
          <w:ilvl w:val="0"/>
          <w:numId w:val="35"/>
        </w:numPr>
        <w:spacing w:before="0" w:beforeAutospacing="0" w:after="0" w:afterAutospacing="0"/>
        <w:rPr>
          <w:color w:val="000000" w:themeColor="text1"/>
        </w:rPr>
      </w:pPr>
      <w:r w:rsidRPr="00A159C8">
        <w:rPr>
          <w:color w:val="000000" w:themeColor="text1"/>
        </w:rPr>
        <w:t xml:space="preserve">The information concerns specific incidents of the complainant’s prior sexual behavior with respect to the respondent and are offered to prove </w:t>
      </w:r>
      <w:proofErr w:type="gramStart"/>
      <w:r w:rsidRPr="00A159C8">
        <w:rPr>
          <w:color w:val="000000" w:themeColor="text1"/>
        </w:rPr>
        <w:t>consent</w:t>
      </w:r>
      <w:proofErr w:type="gramEnd"/>
      <w:r w:rsidRPr="00A159C8">
        <w:rPr>
          <w:color w:val="000000" w:themeColor="text1"/>
        </w:rPr>
        <w:t xml:space="preserve"> </w:t>
      </w:r>
    </w:p>
    <w:p w14:paraId="0745FCD2" w14:textId="77777777" w:rsidR="0026674A" w:rsidRPr="00A159C8" w:rsidRDefault="0026674A" w:rsidP="004914E5">
      <w:pPr>
        <w:pStyle w:val="NormalWeb"/>
        <w:numPr>
          <w:ilvl w:val="0"/>
          <w:numId w:val="35"/>
        </w:numPr>
        <w:spacing w:before="0" w:beforeAutospacing="0" w:after="0" w:afterAutospacing="0"/>
        <w:rPr>
          <w:color w:val="000000" w:themeColor="text1"/>
        </w:rPr>
      </w:pPr>
      <w:r w:rsidRPr="00A159C8">
        <w:rPr>
          <w:color w:val="000000" w:themeColor="text1"/>
        </w:rPr>
        <w:t xml:space="preserve">Information that is protected by a legally recognized privilege; and </w:t>
      </w:r>
    </w:p>
    <w:p w14:paraId="2300C182" w14:textId="77777777" w:rsidR="0026674A" w:rsidRPr="00A159C8" w:rsidRDefault="0026674A" w:rsidP="004914E5">
      <w:pPr>
        <w:pStyle w:val="NormalWeb"/>
        <w:numPr>
          <w:ilvl w:val="0"/>
          <w:numId w:val="35"/>
        </w:numPr>
        <w:spacing w:before="0" w:beforeAutospacing="0" w:after="0" w:afterAutospacing="0"/>
        <w:rPr>
          <w:color w:val="000000" w:themeColor="text1"/>
        </w:rPr>
      </w:pPr>
      <w:r w:rsidRPr="00A159C8">
        <w:rPr>
          <w:color w:val="000000" w:themeColor="text1"/>
        </w:rPr>
        <w:t xml:space="preserve">A party’s medical, counseling/psychological, and similar treatment records </w:t>
      </w:r>
    </w:p>
    <w:p w14:paraId="6F0C5B0F" w14:textId="77777777" w:rsidR="0026674A" w:rsidRPr="00A159C8" w:rsidRDefault="0026674A" w:rsidP="0026674A">
      <w:pPr>
        <w:pStyle w:val="NormalWeb"/>
        <w:spacing w:before="0" w:beforeAutospacing="0" w:after="0" w:afterAutospacing="0"/>
        <w:ind w:left="720"/>
        <w:rPr>
          <w:color w:val="000000" w:themeColor="text1"/>
        </w:rPr>
      </w:pPr>
      <w:r w:rsidRPr="00A159C8">
        <w:rPr>
          <w:color w:val="000000" w:themeColor="text1"/>
        </w:rPr>
        <w:t>unless the party has given voluntary, written consent.</w:t>
      </w:r>
    </w:p>
    <w:p w14:paraId="480E4F8D" w14:textId="77777777" w:rsidR="00C448DD" w:rsidRPr="00A159C8" w:rsidRDefault="00C448DD" w:rsidP="00C448DD">
      <w:pPr>
        <w:pStyle w:val="NormalWeb"/>
        <w:rPr>
          <w:color w:val="000000" w:themeColor="text1"/>
        </w:rPr>
      </w:pPr>
      <w:r w:rsidRPr="00A159C8">
        <w:rPr>
          <w:color w:val="000000" w:themeColor="text1"/>
        </w:rPr>
        <w:t xml:space="preserve">A party’s answers to questions can and should be evaluated by the investigators in context, including </w:t>
      </w:r>
      <w:proofErr w:type="gramStart"/>
      <w:r w:rsidRPr="00A159C8">
        <w:rPr>
          <w:color w:val="000000" w:themeColor="text1"/>
        </w:rPr>
        <w:t>taking into account</w:t>
      </w:r>
      <w:proofErr w:type="gramEnd"/>
      <w:r w:rsidRPr="00A159C8">
        <w:rPr>
          <w:color w:val="000000" w:themeColor="text1"/>
        </w:rPr>
        <w:t xml:space="preserve"> that a party may experience stress while trying to answer questions, or other factors that may affect the party’s ability to recall the specific details of an incident in sequence. </w:t>
      </w:r>
    </w:p>
    <w:p w14:paraId="680EACDC" w14:textId="77777777" w:rsidR="0026674A" w:rsidRPr="00A159C8" w:rsidRDefault="0026674A" w:rsidP="0026674A">
      <w:pPr>
        <w:pStyle w:val="NormalWeb"/>
        <w:rPr>
          <w:color w:val="000000" w:themeColor="text1"/>
        </w:rPr>
      </w:pPr>
      <w:r w:rsidRPr="00A159C8">
        <w:rPr>
          <w:color w:val="000000" w:themeColor="text1"/>
        </w:rPr>
        <w:t>If the investigators determine by a preponderance of the evidence that there is insufficient information to find the respondent responsible for violating this or other policies, the complainant may appeal this outcome following the procedures set forth in Section XI</w:t>
      </w:r>
      <w:r w:rsidR="00B04692" w:rsidRPr="00A159C8">
        <w:rPr>
          <w:color w:val="000000" w:themeColor="text1"/>
        </w:rPr>
        <w:t>.</w:t>
      </w:r>
      <w:r w:rsidRPr="00A159C8">
        <w:rPr>
          <w:color w:val="000000" w:themeColor="text1"/>
        </w:rPr>
        <w:t>I</w:t>
      </w:r>
      <w:r w:rsidR="00B04692" w:rsidRPr="00A159C8">
        <w:rPr>
          <w:color w:val="000000" w:themeColor="text1"/>
        </w:rPr>
        <w:t>.</w:t>
      </w:r>
      <w:r w:rsidRPr="00A159C8">
        <w:rPr>
          <w:color w:val="000000" w:themeColor="text1"/>
        </w:rPr>
        <w:t xml:space="preserve"> </w:t>
      </w:r>
    </w:p>
    <w:p w14:paraId="160A6F8E" w14:textId="579B6E1B" w:rsidR="0026674A" w:rsidRPr="00A159C8" w:rsidRDefault="0026674A" w:rsidP="0026674A">
      <w:pPr>
        <w:pStyle w:val="NormalWeb"/>
        <w:rPr>
          <w:color w:val="000000" w:themeColor="text1"/>
        </w:rPr>
      </w:pPr>
      <w:r w:rsidRPr="00A159C8">
        <w:rPr>
          <w:color w:val="000000" w:themeColor="text1"/>
        </w:rPr>
        <w:t>If the investigators determine, by a preponderance of the evidence, that there is sufficient information to find the respondent responsible for violating this or other policies, the matter will be referred to an Adjudicator to determine the appropriate sanction</w:t>
      </w:r>
      <w:r w:rsidR="00B04692" w:rsidRPr="00A159C8">
        <w:rPr>
          <w:color w:val="000000" w:themeColor="text1"/>
        </w:rPr>
        <w:t>.</w:t>
      </w:r>
      <w:r w:rsidRPr="00A159C8">
        <w:rPr>
          <w:color w:val="000000" w:themeColor="text1"/>
        </w:rPr>
        <w:t xml:space="preserve"> The </w:t>
      </w:r>
      <w:r w:rsidR="00FC1947">
        <w:rPr>
          <w:color w:val="000000" w:themeColor="text1"/>
        </w:rPr>
        <w:t xml:space="preserve">Title IX Coordinator </w:t>
      </w:r>
      <w:r w:rsidRPr="00A159C8">
        <w:rPr>
          <w:color w:val="000000" w:themeColor="text1"/>
        </w:rPr>
        <w:t>will notify the Registrar to place a hold on the respondent’s transcript until the sanction has been issued by the Adjudi</w:t>
      </w:r>
      <w:r w:rsidR="00B04692" w:rsidRPr="00A159C8">
        <w:rPr>
          <w:color w:val="000000" w:themeColor="text1"/>
        </w:rPr>
        <w:t>c</w:t>
      </w:r>
      <w:r w:rsidRPr="00A159C8">
        <w:rPr>
          <w:color w:val="000000" w:themeColor="text1"/>
        </w:rPr>
        <w:t>ator</w:t>
      </w:r>
      <w:r w:rsidR="00B04692" w:rsidRPr="00A159C8">
        <w:rPr>
          <w:color w:val="000000" w:themeColor="text1"/>
        </w:rPr>
        <w:t>.</w:t>
      </w:r>
    </w:p>
    <w:p w14:paraId="17DBB782" w14:textId="77777777" w:rsidR="00A159C8" w:rsidRDefault="00A159C8" w:rsidP="0026674A">
      <w:pPr>
        <w:pStyle w:val="NormalWeb"/>
        <w:rPr>
          <w:b/>
          <w:bCs/>
          <w:color w:val="000000" w:themeColor="text1"/>
        </w:rPr>
      </w:pPr>
    </w:p>
    <w:p w14:paraId="29666930" w14:textId="0297E292" w:rsidR="0026674A" w:rsidRPr="00A159C8" w:rsidRDefault="0026674A" w:rsidP="0026674A">
      <w:pPr>
        <w:pStyle w:val="NormalWeb"/>
        <w:rPr>
          <w:b/>
          <w:bCs/>
          <w:color w:val="000000" w:themeColor="text1"/>
        </w:rPr>
      </w:pPr>
      <w:r w:rsidRPr="00A159C8">
        <w:rPr>
          <w:b/>
          <w:bCs/>
          <w:color w:val="000000" w:themeColor="text1"/>
        </w:rPr>
        <w:t xml:space="preserve">Adjudication </w:t>
      </w:r>
    </w:p>
    <w:p w14:paraId="58DE1EAB" w14:textId="77777777" w:rsidR="00B04692" w:rsidRPr="00A159C8" w:rsidRDefault="00B04692" w:rsidP="00B04692">
      <w:pPr>
        <w:pStyle w:val="NormalWeb"/>
        <w:rPr>
          <w:color w:val="000000" w:themeColor="text1"/>
        </w:rPr>
      </w:pPr>
      <w:r w:rsidRPr="00A159C8">
        <w:rPr>
          <w:color w:val="000000" w:themeColor="text1"/>
        </w:rPr>
        <w:t>The Adjudicator is determined by the status of the respondent:</w:t>
      </w:r>
    </w:p>
    <w:p w14:paraId="5C4B63DB" w14:textId="77777777" w:rsidR="00B04692" w:rsidRPr="00A159C8" w:rsidRDefault="00B04692" w:rsidP="004914E5">
      <w:pPr>
        <w:numPr>
          <w:ilvl w:val="0"/>
          <w:numId w:val="13"/>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reports against students or student groups, the Adjudicator is typically the Vice President of Student Life.</w:t>
      </w:r>
    </w:p>
    <w:p w14:paraId="5342AB50" w14:textId="77777777" w:rsidR="00B04692" w:rsidRPr="00A159C8" w:rsidRDefault="00B04692" w:rsidP="004914E5">
      <w:pPr>
        <w:numPr>
          <w:ilvl w:val="0"/>
          <w:numId w:val="13"/>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reports against staff, the Adjudicator is typically the Vice President of Finance and Administration or, if the Vice President of Finance and Administration is unable to serve, the Vice President of Student Life.</w:t>
      </w:r>
    </w:p>
    <w:p w14:paraId="3FB30556" w14:textId="77777777" w:rsidR="00B04692" w:rsidRPr="00A159C8" w:rsidRDefault="00B04692" w:rsidP="004914E5">
      <w:pPr>
        <w:numPr>
          <w:ilvl w:val="0"/>
          <w:numId w:val="13"/>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reports against faculty, the Adjudicator is typically the Vice President of Academic Affairs or, if the Vice President of Academic Affairs is unable to serve, the Vice President of Finance and Administration.</w:t>
      </w:r>
    </w:p>
    <w:p w14:paraId="51E095F3" w14:textId="5641B270" w:rsidR="00B04692" w:rsidRPr="00A159C8" w:rsidRDefault="00B04692" w:rsidP="00B04692">
      <w:pPr>
        <w:pStyle w:val="NormalWeb"/>
        <w:rPr>
          <w:color w:val="000000" w:themeColor="text1"/>
        </w:rPr>
      </w:pPr>
      <w:r w:rsidRPr="00A159C8">
        <w:rPr>
          <w:color w:val="000000" w:themeColor="text1"/>
        </w:rPr>
        <w:t xml:space="preserve">When the typical or alternate Adjudicator is unable to serve, or is not otherwise designated in this policy, the </w:t>
      </w:r>
      <w:r w:rsidR="00973357">
        <w:rPr>
          <w:color w:val="000000" w:themeColor="text1"/>
        </w:rPr>
        <w:t>Office of Civil Rights</w:t>
      </w:r>
      <w:r w:rsidRPr="00A159C8">
        <w:rPr>
          <w:color w:val="000000" w:themeColor="text1"/>
        </w:rPr>
        <w:t xml:space="preserve"> will select a trained individual to be the Adjudicator with notice to the parties.</w:t>
      </w:r>
    </w:p>
    <w:p w14:paraId="2FE55FB9" w14:textId="011223D9" w:rsidR="00B04692" w:rsidRPr="00A159C8" w:rsidRDefault="00B04692" w:rsidP="00B04692">
      <w:pPr>
        <w:pStyle w:val="NormalWeb"/>
        <w:rPr>
          <w:color w:val="000000" w:themeColor="text1"/>
        </w:rPr>
      </w:pPr>
      <w:r w:rsidRPr="00A159C8">
        <w:rPr>
          <w:color w:val="000000" w:themeColor="text1"/>
        </w:rPr>
        <w:t xml:space="preserve">The Adjudicator must be a neutral and impartial decision-maker. The parties will be informed, in writing, of the specific Adjudicator assigned to determine sanction. Within </w:t>
      </w:r>
      <w:r w:rsidRPr="00A159C8">
        <w:rPr>
          <w:b/>
          <w:bCs/>
          <w:color w:val="000000" w:themeColor="text1"/>
        </w:rPr>
        <w:t>2 calendar days</w:t>
      </w:r>
      <w:r w:rsidRPr="00A159C8">
        <w:rPr>
          <w:color w:val="000000" w:themeColor="text1"/>
        </w:rPr>
        <w:t xml:space="preserve"> of receiving the notice of the designated Adjudicator, a party may submit a written request to the</w:t>
      </w:r>
      <w:r w:rsidR="00DA2886">
        <w:rPr>
          <w:color w:val="000000" w:themeColor="text1"/>
        </w:rPr>
        <w:t xml:space="preserve"> Office of Civil Rights</w:t>
      </w:r>
      <w:r w:rsidRPr="00A159C8">
        <w:rPr>
          <w:color w:val="000000" w:themeColor="text1"/>
        </w:rPr>
        <w:t xml:space="preserve"> to replace the named Adjudicator, if there are reasonable articulable grounds to establish bias, conflict of interest or an inability to be fair and impartial. The designated Adjudicator will only be replaced if the </w:t>
      </w:r>
      <w:r w:rsidR="00DA2886">
        <w:rPr>
          <w:color w:val="000000" w:themeColor="text1"/>
        </w:rPr>
        <w:t>Office of Civil Rights</w:t>
      </w:r>
      <w:r w:rsidRPr="00A159C8">
        <w:rPr>
          <w:color w:val="000000" w:themeColor="text1"/>
        </w:rPr>
        <w:t xml:space="preserve"> determines that their bias precludes impartiality or constitutes conflict. Additionally, an Adjudicator who has reason to believe they cannot make an objective determination must recuse themself from the process.</w:t>
      </w:r>
    </w:p>
    <w:p w14:paraId="0D960AE3" w14:textId="77777777" w:rsidR="00B04692" w:rsidRPr="00A159C8" w:rsidRDefault="00B04692" w:rsidP="0026674A">
      <w:pPr>
        <w:pStyle w:val="NormalWeb"/>
        <w:rPr>
          <w:color w:val="000000" w:themeColor="text1"/>
        </w:rPr>
      </w:pPr>
      <w:r w:rsidRPr="00A159C8">
        <w:rPr>
          <w:color w:val="000000" w:themeColor="text1"/>
        </w:rPr>
        <w:t>For a range of possible sanctions and factors considered by the Adjudicator see Section XI.H.</w:t>
      </w:r>
    </w:p>
    <w:p w14:paraId="502C4F4D" w14:textId="77777777" w:rsidR="00C448DD" w:rsidRPr="00A159C8" w:rsidRDefault="00C448DD" w:rsidP="00C448DD">
      <w:pPr>
        <w:pStyle w:val="NormalWeb"/>
        <w:rPr>
          <w:b/>
          <w:bCs/>
          <w:color w:val="000000" w:themeColor="text1"/>
        </w:rPr>
      </w:pPr>
      <w:r w:rsidRPr="00A159C8">
        <w:rPr>
          <w:b/>
          <w:bCs/>
          <w:color w:val="000000" w:themeColor="text1"/>
        </w:rPr>
        <w:t xml:space="preserve">Timeframe for Resolution </w:t>
      </w:r>
    </w:p>
    <w:p w14:paraId="4EEB1696" w14:textId="77777777" w:rsidR="00C448DD" w:rsidRPr="00A159C8" w:rsidRDefault="00C448DD" w:rsidP="00C448DD">
      <w:pPr>
        <w:pStyle w:val="NormalWeb"/>
        <w:rPr>
          <w:color w:val="000000" w:themeColor="text1"/>
        </w:rPr>
      </w:pPr>
      <w:r w:rsidRPr="00A159C8">
        <w:rPr>
          <w:color w:val="000000" w:themeColor="text1"/>
        </w:rPr>
        <w:t xml:space="preserve">The University will seek to complete the adjudication (imposition of sanction) within </w:t>
      </w:r>
      <w:r w:rsidRPr="00A159C8">
        <w:rPr>
          <w:b/>
          <w:bCs/>
          <w:color w:val="000000" w:themeColor="text1"/>
        </w:rPr>
        <w:t>10 calendar days</w:t>
      </w:r>
      <w:r w:rsidRPr="00A159C8">
        <w:rPr>
          <w:color w:val="000000" w:themeColor="text1"/>
        </w:rPr>
        <w:t xml:space="preserve"> of the notice of referral to adjudication, but this time frame may be extended for good cause with written notice to the parties of the delay and the reason for the delay.</w:t>
      </w:r>
    </w:p>
    <w:p w14:paraId="2BCE5BA0" w14:textId="77777777" w:rsidR="00C448DD" w:rsidRPr="00A159C8" w:rsidRDefault="00C448DD" w:rsidP="00C448DD">
      <w:pPr>
        <w:pStyle w:val="NormalWeb"/>
        <w:rPr>
          <w:b/>
          <w:bCs/>
          <w:color w:val="000000" w:themeColor="text1"/>
        </w:rPr>
      </w:pPr>
      <w:r w:rsidRPr="00A159C8">
        <w:rPr>
          <w:b/>
          <w:bCs/>
          <w:color w:val="000000" w:themeColor="text1"/>
        </w:rPr>
        <w:t xml:space="preserve">Notice of Outcome </w:t>
      </w:r>
    </w:p>
    <w:p w14:paraId="269DC884" w14:textId="77777777" w:rsidR="00C448DD" w:rsidRPr="00A159C8" w:rsidRDefault="00C448DD" w:rsidP="00C448DD">
      <w:pPr>
        <w:pStyle w:val="NormalWeb"/>
        <w:rPr>
          <w:color w:val="000000" w:themeColor="text1"/>
        </w:rPr>
      </w:pPr>
      <w:r w:rsidRPr="00A159C8">
        <w:rPr>
          <w:color w:val="000000" w:themeColor="text1"/>
        </w:rPr>
        <w:t xml:space="preserve">The Adjudicator’s written determination of the outcome, the </w:t>
      </w:r>
      <w:proofErr w:type="gramStart"/>
      <w:r w:rsidRPr="00A159C8">
        <w:rPr>
          <w:color w:val="000000" w:themeColor="text1"/>
        </w:rPr>
        <w:t>sanction</w:t>
      </w:r>
      <w:proofErr w:type="gramEnd"/>
      <w:r w:rsidRPr="00A159C8">
        <w:rPr>
          <w:color w:val="000000" w:themeColor="text1"/>
        </w:rPr>
        <w:t xml:space="preserve"> and the rationale for each will be provided to each party and their advisor. The parties will be informed of any sanctions, the date by which the requirements must be satisfied (if applicable), and the consequences of failure to satisfy the requirements.</w:t>
      </w:r>
    </w:p>
    <w:p w14:paraId="0E223D0F" w14:textId="77777777" w:rsidR="00C448DD" w:rsidRPr="00A159C8" w:rsidRDefault="00C448DD" w:rsidP="00C448DD">
      <w:pPr>
        <w:pStyle w:val="NormalWeb"/>
        <w:rPr>
          <w:color w:val="000000" w:themeColor="text1"/>
        </w:rPr>
      </w:pPr>
      <w:r w:rsidRPr="00A159C8">
        <w:rPr>
          <w:color w:val="000000" w:themeColor="text1"/>
        </w:rPr>
        <w:t>The outcome letter will also provide each party with their appeal options. If there are any changes to the outcome, both parties will be simultaneously notified.</w:t>
      </w:r>
    </w:p>
    <w:p w14:paraId="3AA5C066" w14:textId="77777777" w:rsidR="00A159C8" w:rsidRDefault="00A159C8" w:rsidP="00C448DD">
      <w:pPr>
        <w:pStyle w:val="Heading3"/>
        <w:rPr>
          <w:color w:val="000000" w:themeColor="text1"/>
          <w:sz w:val="28"/>
          <w:szCs w:val="28"/>
          <w:u w:val="single"/>
        </w:rPr>
      </w:pPr>
    </w:p>
    <w:p w14:paraId="528D1867" w14:textId="631BC01B"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G.6. Hearing Resolution (Title IX - Sexual Harassment)</w:t>
      </w:r>
    </w:p>
    <w:p w14:paraId="09EE0ADA" w14:textId="77777777" w:rsidR="00C448DD" w:rsidRPr="00A159C8" w:rsidRDefault="00C448DD" w:rsidP="00C448DD">
      <w:pPr>
        <w:pStyle w:val="NormalWeb"/>
        <w:rPr>
          <w:color w:val="000000" w:themeColor="text1"/>
        </w:rPr>
      </w:pPr>
      <w:r w:rsidRPr="00A159C8">
        <w:rPr>
          <w:color w:val="000000" w:themeColor="text1"/>
        </w:rPr>
        <w:t>A Hearing Resolution will be used to resolve cases that, after the Final Title IX Assessment, include charges of “Title IX - Sexual Harassment.” If such cases also include other charges, all the charges in that case will be handled at the same time through the Hearing Resolution process. A Hearing Resolution includes a pre-hearing conference, a live hearing, decisions about responsibility and sanctioning by the Hearing Chair, and an optional appeal process. </w:t>
      </w:r>
    </w:p>
    <w:p w14:paraId="0C230219" w14:textId="76EF5ED6" w:rsidR="00C448DD" w:rsidRPr="00A159C8" w:rsidRDefault="00C448DD" w:rsidP="00C448DD">
      <w:pPr>
        <w:pStyle w:val="NormalWeb"/>
        <w:rPr>
          <w:color w:val="000000" w:themeColor="text1"/>
        </w:rPr>
      </w:pPr>
      <w:r w:rsidRPr="00A159C8">
        <w:rPr>
          <w:color w:val="000000" w:themeColor="text1"/>
        </w:rPr>
        <w:t xml:space="preserve">A single Hearing Chair will conduct the live hearing. The </w:t>
      </w:r>
      <w:r w:rsidR="000B6A78">
        <w:rPr>
          <w:color w:val="000000" w:themeColor="text1"/>
        </w:rPr>
        <w:t xml:space="preserve">Title IX Coordinator </w:t>
      </w:r>
      <w:r w:rsidRPr="00A159C8">
        <w:rPr>
          <w:color w:val="000000" w:themeColor="text1"/>
        </w:rPr>
        <w:t xml:space="preserve">will choose a trained, impartial Hearing Chair. The Hearing Chair cannot be the individual assigned in the role of the </w:t>
      </w:r>
      <w:r w:rsidR="00901088">
        <w:rPr>
          <w:color w:val="000000" w:themeColor="text1"/>
        </w:rPr>
        <w:t>Title IX Coordinator</w:t>
      </w:r>
      <w:r w:rsidRPr="00A159C8">
        <w:rPr>
          <w:color w:val="000000" w:themeColor="text1"/>
        </w:rPr>
        <w:t xml:space="preserve"> for the case, nor can they have acted in the role of an investigator or served in any other function that would pose a potential conflict of interest.  </w:t>
      </w:r>
    </w:p>
    <w:p w14:paraId="361435B3" w14:textId="77777777" w:rsidR="00C448DD" w:rsidRPr="00A159C8" w:rsidRDefault="00C448DD" w:rsidP="00C448DD">
      <w:pPr>
        <w:pStyle w:val="NormalWeb"/>
        <w:rPr>
          <w:b/>
          <w:bCs/>
          <w:color w:val="000000" w:themeColor="text1"/>
        </w:rPr>
      </w:pPr>
      <w:r w:rsidRPr="00A159C8">
        <w:rPr>
          <w:b/>
          <w:bCs/>
          <w:color w:val="000000" w:themeColor="text1"/>
        </w:rPr>
        <w:t>Pre-Hearing Conference</w:t>
      </w:r>
    </w:p>
    <w:p w14:paraId="405CEBD8" w14:textId="438E0901" w:rsidR="00C448DD" w:rsidRPr="00A159C8" w:rsidRDefault="00C448DD" w:rsidP="00C448DD">
      <w:pPr>
        <w:pStyle w:val="NormalWeb"/>
        <w:rPr>
          <w:color w:val="000000" w:themeColor="text1"/>
        </w:rPr>
      </w:pPr>
      <w:r w:rsidRPr="00A159C8">
        <w:rPr>
          <w:color w:val="000000" w:themeColor="text1"/>
        </w:rPr>
        <w:t xml:space="preserve">Each party will have their own pre-hearing conference. The </w:t>
      </w:r>
      <w:r w:rsidR="002820FD">
        <w:rPr>
          <w:color w:val="000000" w:themeColor="text1"/>
        </w:rPr>
        <w:t>Office of Civil Rights</w:t>
      </w:r>
      <w:r w:rsidRPr="00A159C8">
        <w:rPr>
          <w:color w:val="000000" w:themeColor="text1"/>
        </w:rPr>
        <w:t xml:space="preserve"> will communicate to the parties, their advisors, and the Hearing Chair the date, time, and format for their Pre-Hearing Conference. The </w:t>
      </w:r>
      <w:r w:rsidR="002820FD">
        <w:rPr>
          <w:color w:val="000000" w:themeColor="text1"/>
        </w:rPr>
        <w:t>Title IX Coordinator</w:t>
      </w:r>
      <w:r w:rsidRPr="00A159C8">
        <w:rPr>
          <w:color w:val="000000" w:themeColor="text1"/>
        </w:rPr>
        <w:t>, the Hearing Chair, and the advisor must be in attendance. While the parties are strongly encouraged to attend, they are not required to do so.</w:t>
      </w:r>
    </w:p>
    <w:p w14:paraId="47D092D0" w14:textId="77777777" w:rsidR="00C448DD" w:rsidRPr="00A159C8" w:rsidRDefault="00C448DD" w:rsidP="00C448DD">
      <w:pPr>
        <w:pStyle w:val="NormalWeb"/>
        <w:rPr>
          <w:color w:val="000000" w:themeColor="text1"/>
        </w:rPr>
      </w:pPr>
      <w:r w:rsidRPr="00A159C8">
        <w:rPr>
          <w:color w:val="000000" w:themeColor="text1"/>
        </w:rPr>
        <w:t>During the Pre-Hearing Conference, the advisors must share with the Hearing Chair their list of witnesses they wish to question at the hearing, the identity of any requested witnesses that were not questioned during the investigation, the request for any new evidence to be considered that was not submitted previously to the investigators, and the availability of the advisor and the party for hearing dates. </w:t>
      </w:r>
    </w:p>
    <w:p w14:paraId="279D0B22" w14:textId="77777777" w:rsidR="00C448DD" w:rsidRPr="00A159C8" w:rsidRDefault="00C448DD" w:rsidP="00C448DD">
      <w:pPr>
        <w:pStyle w:val="NormalWeb"/>
        <w:rPr>
          <w:color w:val="000000" w:themeColor="text1"/>
        </w:rPr>
      </w:pPr>
      <w:r w:rsidRPr="00A159C8">
        <w:rPr>
          <w:color w:val="000000" w:themeColor="text1"/>
        </w:rPr>
        <w:t xml:space="preserve">Evidence and witnesses may only be presented at the hearing if they were submitted to the investigators and made available to the parties for review, unless they were unavailable at the time of the </w:t>
      </w:r>
      <w:proofErr w:type="gramStart"/>
      <w:r w:rsidRPr="00A159C8">
        <w:rPr>
          <w:color w:val="000000" w:themeColor="text1"/>
        </w:rPr>
        <w:t>investigation</w:t>
      </w:r>
      <w:proofErr w:type="gramEnd"/>
      <w:r w:rsidRPr="00A159C8">
        <w:rPr>
          <w:color w:val="000000" w:themeColor="text1"/>
        </w:rPr>
        <w:t xml:space="preserve"> or the relevance was unknown until the investigative report was submitted. The Hearing Chair will address any requests to present new evidence and new witnesses at the Pre-Hearing Conference. </w:t>
      </w:r>
    </w:p>
    <w:p w14:paraId="4EC0DB76" w14:textId="77777777" w:rsidR="00C448DD" w:rsidRPr="00A159C8" w:rsidRDefault="00C448DD" w:rsidP="00C448DD">
      <w:pPr>
        <w:pStyle w:val="NormalWeb"/>
        <w:rPr>
          <w:color w:val="000000" w:themeColor="text1"/>
        </w:rPr>
      </w:pPr>
      <w:r w:rsidRPr="00A159C8">
        <w:rPr>
          <w:color w:val="000000" w:themeColor="text1"/>
        </w:rPr>
        <w:t>The advisor is strongly encouraged to discuss lines of questioning with the Hearing Chair at the Pre-Hearing Conference to obtain guidance from the Hearing Chair on relevancy prior to the hearing. The Hearing Chair will discuss the expectations and guidelines for appropriate behavior and decorum during the hearing. </w:t>
      </w:r>
    </w:p>
    <w:p w14:paraId="57B01BFA" w14:textId="77777777" w:rsidR="00C448DD" w:rsidRPr="00A159C8" w:rsidRDefault="00C448DD" w:rsidP="00C448DD">
      <w:pPr>
        <w:pStyle w:val="NormalWeb"/>
        <w:rPr>
          <w:color w:val="000000" w:themeColor="text1"/>
        </w:rPr>
      </w:pPr>
      <w:r w:rsidRPr="00A159C8">
        <w:rPr>
          <w:color w:val="000000" w:themeColor="text1"/>
        </w:rPr>
        <w:t>After reviewing each party’s witness list, the Hearing Chair may, at their discretion, add names of other witnesses contained in the report for the purpose of appearing at the hearing and submitting to cross-examination. </w:t>
      </w:r>
    </w:p>
    <w:p w14:paraId="1A2E250F" w14:textId="44A48833" w:rsidR="00C448DD" w:rsidRPr="00A159C8" w:rsidRDefault="00C448DD" w:rsidP="00C448DD">
      <w:pPr>
        <w:pStyle w:val="NormalWeb"/>
        <w:rPr>
          <w:color w:val="000000" w:themeColor="text1"/>
        </w:rPr>
      </w:pPr>
      <w:r w:rsidRPr="00A159C8">
        <w:rPr>
          <w:color w:val="000000" w:themeColor="text1"/>
        </w:rPr>
        <w:t xml:space="preserve">After the conclusion of the Pre-Hearing Conferences, the </w:t>
      </w:r>
      <w:r w:rsidR="003447A2">
        <w:rPr>
          <w:color w:val="000000" w:themeColor="text1"/>
        </w:rPr>
        <w:t>Office of Civil Rights</w:t>
      </w:r>
      <w:r w:rsidRPr="00A159C8">
        <w:rPr>
          <w:color w:val="000000" w:themeColor="text1"/>
        </w:rPr>
        <w:t xml:space="preserve"> will provide each party and their advisor with written notice of the date, time, and manner for the hearing, which will typically occur no less than </w:t>
      </w:r>
      <w:r w:rsidRPr="00A159C8">
        <w:rPr>
          <w:b/>
          <w:bCs/>
          <w:color w:val="000000" w:themeColor="text1"/>
        </w:rPr>
        <w:t>5 business days</w:t>
      </w:r>
      <w:r w:rsidRPr="00A159C8">
        <w:rPr>
          <w:color w:val="000000" w:themeColor="text1"/>
        </w:rPr>
        <w:t xml:space="preserve"> after the conclusion of the final pre-hearing conference. </w:t>
      </w:r>
    </w:p>
    <w:p w14:paraId="77505EC0" w14:textId="77777777" w:rsidR="00C448DD" w:rsidRPr="00A159C8" w:rsidRDefault="00C448DD" w:rsidP="00C448DD">
      <w:pPr>
        <w:pStyle w:val="NormalWeb"/>
        <w:rPr>
          <w:b/>
          <w:bCs/>
          <w:color w:val="000000" w:themeColor="text1"/>
        </w:rPr>
      </w:pPr>
      <w:r w:rsidRPr="00A159C8">
        <w:rPr>
          <w:b/>
          <w:bCs/>
          <w:color w:val="000000" w:themeColor="text1"/>
        </w:rPr>
        <w:t>Witness Agreement to Participate</w:t>
      </w:r>
    </w:p>
    <w:p w14:paraId="614FF5B1" w14:textId="3CBB8CFD" w:rsidR="00C448DD" w:rsidRPr="00A159C8" w:rsidRDefault="00C448DD" w:rsidP="00C448DD">
      <w:pPr>
        <w:pStyle w:val="NormalWeb"/>
        <w:rPr>
          <w:color w:val="000000" w:themeColor="text1"/>
        </w:rPr>
      </w:pPr>
      <w:r w:rsidRPr="00A159C8">
        <w:rPr>
          <w:color w:val="000000" w:themeColor="text1"/>
        </w:rPr>
        <w:t xml:space="preserve">Prior to the hearing, the </w:t>
      </w:r>
      <w:r w:rsidR="00EA0D2D">
        <w:rPr>
          <w:color w:val="000000" w:themeColor="text1"/>
        </w:rPr>
        <w:t>Office of Civil Rights</w:t>
      </w:r>
      <w:r w:rsidRPr="00A159C8">
        <w:rPr>
          <w:color w:val="000000" w:themeColor="text1"/>
        </w:rPr>
        <w:t xml:space="preserve"> will contact each witness who spoke with the investigators during the investigation to request whether each witness would be willing to provide testimony at the live hearing if they are requested to do so. Information about whether the witnesses are willing to participate will be provided to the parties, their advisors, and the Hearing Chair prior to the hearing.</w:t>
      </w:r>
    </w:p>
    <w:p w14:paraId="53917093" w14:textId="77777777" w:rsidR="00C448DD" w:rsidRPr="00A159C8" w:rsidRDefault="00C448DD" w:rsidP="00C448DD">
      <w:pPr>
        <w:pStyle w:val="NormalWeb"/>
        <w:rPr>
          <w:color w:val="000000" w:themeColor="text1"/>
        </w:rPr>
      </w:pPr>
      <w:r w:rsidRPr="00A159C8">
        <w:rPr>
          <w:color w:val="000000" w:themeColor="text1"/>
        </w:rPr>
        <w:t>In making determinations regarding “Title IX - Sexual Harassment,” the following rules apply:</w:t>
      </w:r>
    </w:p>
    <w:p w14:paraId="0D98991D" w14:textId="77777777" w:rsidR="00C448DD" w:rsidRPr="00A159C8" w:rsidRDefault="00C448DD" w:rsidP="004914E5">
      <w:pPr>
        <w:numPr>
          <w:ilvl w:val="0"/>
          <w:numId w:val="14"/>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If a party or witness does not submit to cross-examination at the live hearing, the Hearing Chair will weigh any relevant statements of the party or witness appropriately in reaching a determination of responsibility.</w:t>
      </w:r>
    </w:p>
    <w:p w14:paraId="32369B9E" w14:textId="77777777" w:rsidR="00C448DD" w:rsidRPr="00A159C8" w:rsidRDefault="00C448DD" w:rsidP="004914E5">
      <w:pPr>
        <w:numPr>
          <w:ilvl w:val="0"/>
          <w:numId w:val="14"/>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Statements must be considered in the context of the other evidence in the record.</w:t>
      </w:r>
    </w:p>
    <w:p w14:paraId="73FCCB12" w14:textId="77777777" w:rsidR="00C448DD" w:rsidRPr="00A159C8" w:rsidRDefault="00C448DD" w:rsidP="004914E5">
      <w:pPr>
        <w:numPr>
          <w:ilvl w:val="0"/>
          <w:numId w:val="14"/>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Decision-Maker will provide a written determination of assessment of appropriate weight given to statements not subject to cross examination based on standards for weighing credibility found within this policy.</w:t>
      </w:r>
    </w:p>
    <w:p w14:paraId="4407671A" w14:textId="77777777" w:rsidR="00C448DD" w:rsidRPr="00A159C8" w:rsidRDefault="00C448DD" w:rsidP="00C448DD">
      <w:pPr>
        <w:spacing w:before="100" w:beforeAutospacing="1" w:after="100" w:afterAutospacing="1"/>
        <w:rPr>
          <w:rFonts w:ascii="Times New Roman" w:hAnsi="Times New Roman" w:cs="Times New Roman"/>
          <w:b/>
          <w:bCs/>
          <w:color w:val="000000" w:themeColor="text1"/>
        </w:rPr>
      </w:pPr>
      <w:r w:rsidRPr="00A159C8">
        <w:rPr>
          <w:rFonts w:ascii="Times New Roman" w:hAnsi="Times New Roman" w:cs="Times New Roman"/>
          <w:b/>
          <w:bCs/>
          <w:color w:val="000000" w:themeColor="text1"/>
        </w:rPr>
        <w:t>Live Hearing</w:t>
      </w:r>
    </w:p>
    <w:p w14:paraId="6B0B2A22" w14:textId="77777777" w:rsidR="00C448DD" w:rsidRPr="00A159C8" w:rsidRDefault="00C448DD" w:rsidP="00C448DD">
      <w:pPr>
        <w:pStyle w:val="NormalWeb"/>
        <w:rPr>
          <w:color w:val="000000" w:themeColor="text1"/>
        </w:rPr>
      </w:pPr>
      <w:r w:rsidRPr="00A159C8">
        <w:rPr>
          <w:color w:val="000000" w:themeColor="text1"/>
        </w:rPr>
        <w:t>The live hearing may be conducted with all parties physically present in the same geographic location or, at the University’s discretion, any or all parties, witnesses, and other participants may appear at the live hearing virtually. Regardless of format, the hearing will be recorded. The recording will be the property of Mount Vernon Nazarene University and will be made available to the parties for review and inspection upon their request during the pendency of the process.</w:t>
      </w:r>
    </w:p>
    <w:p w14:paraId="265C4474" w14:textId="3B8BAE3A" w:rsidR="00C448DD" w:rsidRPr="00A159C8" w:rsidRDefault="00C448DD" w:rsidP="00C448DD">
      <w:pPr>
        <w:pStyle w:val="NormalWeb"/>
        <w:rPr>
          <w:color w:val="000000" w:themeColor="text1"/>
        </w:rPr>
      </w:pPr>
      <w:r w:rsidRPr="00A159C8">
        <w:rPr>
          <w:color w:val="000000" w:themeColor="text1"/>
        </w:rPr>
        <w:t xml:space="preserve">Those persons present during the entirety or at designated portions of the hearing </w:t>
      </w:r>
      <w:proofErr w:type="gramStart"/>
      <w:r w:rsidRPr="00A159C8">
        <w:rPr>
          <w:color w:val="000000" w:themeColor="text1"/>
        </w:rPr>
        <w:t>include:</w:t>
      </w:r>
      <w:proofErr w:type="gramEnd"/>
      <w:r w:rsidRPr="00A159C8">
        <w:rPr>
          <w:color w:val="000000" w:themeColor="text1"/>
        </w:rPr>
        <w:t xml:space="preserve"> complainant, complainant’s advisor; respondent, respondent’s advisor; Hearing Chair; </w:t>
      </w:r>
      <w:r w:rsidR="00724664">
        <w:rPr>
          <w:color w:val="000000" w:themeColor="text1"/>
        </w:rPr>
        <w:t>Title IX Coordinator</w:t>
      </w:r>
      <w:r w:rsidRPr="00A159C8">
        <w:rPr>
          <w:color w:val="000000" w:themeColor="text1"/>
        </w:rPr>
        <w:t xml:space="preserve">; witnesses; other appropriate individuals at the discretion of the </w:t>
      </w:r>
      <w:r w:rsidR="007006D6">
        <w:rPr>
          <w:color w:val="000000" w:themeColor="text1"/>
        </w:rPr>
        <w:t>Title IX Coordinator</w:t>
      </w:r>
      <w:r w:rsidRPr="00A159C8">
        <w:rPr>
          <w:color w:val="000000" w:themeColor="text1"/>
        </w:rPr>
        <w:t xml:space="preserve"> (for example, an interpreter).</w:t>
      </w:r>
    </w:p>
    <w:p w14:paraId="3CBAD169" w14:textId="77777777" w:rsidR="00C448DD" w:rsidRPr="00A159C8" w:rsidRDefault="00C448DD" w:rsidP="00C448DD">
      <w:pPr>
        <w:pStyle w:val="NormalWeb"/>
        <w:rPr>
          <w:color w:val="000000" w:themeColor="text1"/>
        </w:rPr>
      </w:pPr>
      <w:r w:rsidRPr="00A159C8">
        <w:rPr>
          <w:color w:val="000000" w:themeColor="text1"/>
        </w:rPr>
        <w:t>The Hearing Chair will provide an introduction detailing the purpose of the hearing, have those present identify themselves and their role, remind all parties of the expectation to be candid and honest in their response, and provide a brief overview of the procedure and the anticipated order of the hearing.</w:t>
      </w:r>
    </w:p>
    <w:p w14:paraId="6600769E" w14:textId="77777777" w:rsidR="00C448DD" w:rsidRPr="00A159C8" w:rsidRDefault="00C448DD" w:rsidP="00C448DD">
      <w:pPr>
        <w:pStyle w:val="NormalWeb"/>
        <w:rPr>
          <w:color w:val="000000" w:themeColor="text1"/>
        </w:rPr>
      </w:pPr>
      <w:r w:rsidRPr="00A159C8">
        <w:rPr>
          <w:color w:val="000000" w:themeColor="text1"/>
        </w:rPr>
        <w:t>The advisors will be responsible for orally asking relevant questions, including those questions which challenge credibility, to the other party or parties and any witnesses directly, in real-time and in a manner that, in the Hearing Chair’s sole discretion, is not inappropriate, harassing, intimidating, irrelevant, or redundant. Cross-examination will never be conducted by a party personally. Only relevant questions may be asked of a party or witness. Relevant questions are those tending to prove or disprove a fact at issue. Questions that are not relevant include:</w:t>
      </w:r>
    </w:p>
    <w:p w14:paraId="3AD3848F"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Repetition of the same </w:t>
      </w:r>
      <w:proofErr w:type="gramStart"/>
      <w:r w:rsidRPr="00A159C8">
        <w:rPr>
          <w:rFonts w:ascii="Times New Roman" w:hAnsi="Times New Roman" w:cs="Times New Roman"/>
          <w:color w:val="000000" w:themeColor="text1"/>
        </w:rPr>
        <w:t>question;</w:t>
      </w:r>
      <w:proofErr w:type="gramEnd"/>
    </w:p>
    <w:p w14:paraId="5F9130C6"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Questions related to information about the complainant’s sexual predisposition or prior sexual behavior, unless:</w:t>
      </w:r>
    </w:p>
    <w:p w14:paraId="6008F910"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information is to prove that someone other than the respondent committed the alleged conduct; or</w:t>
      </w:r>
    </w:p>
    <w:p w14:paraId="5347D28C"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The information concerns specific incidents of the complainant’s prior sexual behavior with respect to the respondent and are offered to prove </w:t>
      </w:r>
      <w:proofErr w:type="gramStart"/>
      <w:r w:rsidRPr="00A159C8">
        <w:rPr>
          <w:rFonts w:ascii="Times New Roman" w:hAnsi="Times New Roman" w:cs="Times New Roman"/>
          <w:color w:val="000000" w:themeColor="text1"/>
        </w:rPr>
        <w:t>consent</w:t>
      </w:r>
      <w:proofErr w:type="gramEnd"/>
    </w:p>
    <w:p w14:paraId="056528BE"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Questions related to information that is protected by a legally recognized privilege; and</w:t>
      </w:r>
    </w:p>
    <w:p w14:paraId="14D8B95F"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Questions related to a party’s medical, counseling/psychological, and similar treatment records unless the party has given voluntary, written consent.</w:t>
      </w:r>
    </w:p>
    <w:p w14:paraId="594C3BC4" w14:textId="77777777" w:rsidR="00C448DD" w:rsidRPr="00A159C8" w:rsidRDefault="00C448DD" w:rsidP="00C448DD">
      <w:pPr>
        <w:pStyle w:val="NormalWeb"/>
        <w:rPr>
          <w:color w:val="000000" w:themeColor="text1"/>
        </w:rPr>
      </w:pPr>
      <w:r w:rsidRPr="00A159C8">
        <w:rPr>
          <w:color w:val="000000" w:themeColor="text1"/>
        </w:rPr>
        <w:t xml:space="preserve">The Hearing Chair will objectively evaluate all evidence to determine its relevance, materiality, </w:t>
      </w:r>
      <w:proofErr w:type="gramStart"/>
      <w:r w:rsidRPr="00A159C8">
        <w:rPr>
          <w:color w:val="000000" w:themeColor="text1"/>
        </w:rPr>
        <w:t>weight</w:t>
      </w:r>
      <w:proofErr w:type="gramEnd"/>
      <w:r w:rsidRPr="00A159C8">
        <w:rPr>
          <w:color w:val="000000" w:themeColor="text1"/>
        </w:rPr>
        <w:t xml:space="preserve"> and reliability.</w:t>
      </w:r>
    </w:p>
    <w:p w14:paraId="5C9DA844" w14:textId="77777777" w:rsidR="00C448DD" w:rsidRPr="00A159C8" w:rsidRDefault="00C448DD" w:rsidP="00C448DD">
      <w:pPr>
        <w:pStyle w:val="NormalWeb"/>
        <w:rPr>
          <w:color w:val="000000" w:themeColor="text1"/>
        </w:rPr>
      </w:pPr>
      <w:r w:rsidRPr="00A159C8">
        <w:rPr>
          <w:color w:val="000000" w:themeColor="text1"/>
        </w:rPr>
        <w:t>Before a complainant, respondent, or witness answers a question by an advisor, the Hearing Chair will first determine whether the question is relevant and briefly explain any decision to exclude a question as not relevant, or request rephrasing of the question. The Hearing Chair is not required to give a lengthy or complicated explanation of a relevancy determination during the hearing. The Hearing Chair may later send to the parties any revisions to the explanation of relevance that was provided during the hearing.  </w:t>
      </w:r>
    </w:p>
    <w:p w14:paraId="274D1F48" w14:textId="77777777" w:rsidR="00C448DD" w:rsidRPr="00A159C8" w:rsidRDefault="00C448DD" w:rsidP="00C448DD">
      <w:pPr>
        <w:pStyle w:val="NormalWeb"/>
        <w:rPr>
          <w:b/>
          <w:bCs/>
          <w:color w:val="000000" w:themeColor="text1"/>
        </w:rPr>
      </w:pPr>
      <w:r w:rsidRPr="00A159C8">
        <w:rPr>
          <w:b/>
          <w:bCs/>
          <w:color w:val="000000" w:themeColor="text1"/>
        </w:rPr>
        <w:t>Decision/Finding/Sanctions </w:t>
      </w:r>
    </w:p>
    <w:p w14:paraId="54B5DA2E" w14:textId="77777777" w:rsidR="00C448DD" w:rsidRPr="00A159C8" w:rsidRDefault="00C448DD" w:rsidP="00C448DD">
      <w:pPr>
        <w:pStyle w:val="NormalWeb"/>
        <w:rPr>
          <w:color w:val="000000" w:themeColor="text1"/>
        </w:rPr>
      </w:pPr>
      <w:r w:rsidRPr="00A159C8">
        <w:rPr>
          <w:color w:val="000000" w:themeColor="text1"/>
        </w:rPr>
        <w:t xml:space="preserve">Decisions regarding responsibility will be made by the Hearing Chair and communicated to the parties and their advisors in writing within </w:t>
      </w:r>
      <w:r w:rsidRPr="00A159C8">
        <w:rPr>
          <w:b/>
          <w:bCs/>
          <w:color w:val="000000" w:themeColor="text1"/>
        </w:rPr>
        <w:t>15 business days</w:t>
      </w:r>
      <w:r w:rsidRPr="00A159C8">
        <w:rPr>
          <w:color w:val="000000" w:themeColor="text1"/>
        </w:rPr>
        <w:t xml:space="preserve"> from the conclusion of the live hearing.</w:t>
      </w:r>
    </w:p>
    <w:p w14:paraId="5F800C6C" w14:textId="77777777" w:rsidR="00C448DD" w:rsidRPr="00A159C8" w:rsidRDefault="00C448DD" w:rsidP="00C448DD">
      <w:pPr>
        <w:pStyle w:val="NormalWeb"/>
        <w:rPr>
          <w:color w:val="000000" w:themeColor="text1"/>
        </w:rPr>
      </w:pPr>
      <w:r w:rsidRPr="00A159C8">
        <w:rPr>
          <w:color w:val="000000" w:themeColor="text1"/>
        </w:rPr>
        <w:t xml:space="preserve">The Hearing Chair should first evaluate the quality of the evidence. The Hearing Chair should consider </w:t>
      </w:r>
      <w:proofErr w:type="gramStart"/>
      <w:r w:rsidRPr="00A159C8">
        <w:rPr>
          <w:color w:val="000000" w:themeColor="text1"/>
        </w:rPr>
        <w:t>all of</w:t>
      </w:r>
      <w:proofErr w:type="gramEnd"/>
      <w:r w:rsidRPr="00A159C8">
        <w:rPr>
          <w:color w:val="000000" w:themeColor="text1"/>
        </w:rPr>
        <w:t xml:space="preserve"> the evidence regardless of who provided it. Any evidence the Hearing Chair finds to be of high quality should be given more weight than any evidence the Hearing Chair finds to be of low quality. Quality may, or may not be identical with quantity, and sheer quantity alone should not be the basis for a finding of responsibility. The testimony of a single party or witness may be sufficient to establish a fact.</w:t>
      </w:r>
    </w:p>
    <w:p w14:paraId="4E6972C9" w14:textId="77777777" w:rsidR="00C448DD" w:rsidRPr="00A159C8" w:rsidRDefault="00C448DD" w:rsidP="00C448DD">
      <w:pPr>
        <w:pStyle w:val="NormalWeb"/>
        <w:rPr>
          <w:color w:val="000000" w:themeColor="text1"/>
        </w:rPr>
      </w:pPr>
      <w:r w:rsidRPr="00A159C8">
        <w:rPr>
          <w:color w:val="000000" w:themeColor="text1"/>
        </w:rPr>
        <w:t>The Hearing Chair will evaluate all admissible, relevant evidence for weight or credibility. Credibility is not based solely on observing demeanor, but also considers detail, interest or bias, corroboration where it would reasonably be expected to exist, the circumstances of the disclosure, and the nature of the relationship. The degree to which any inaccuracy, inconsistency, or implausibility in a narrative provided by a party or witness should affect a determination regarding responsibility is a matter to be decided by the Hearing Chair after having the opportunity to ask questions of parties and witnesses, and to observe how parties and witnesses answer the questions posed by the other party. Corroborating evidence is not required.</w:t>
      </w:r>
    </w:p>
    <w:p w14:paraId="3E6563E8"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Hearing Chair will not consider or rely on:</w:t>
      </w:r>
    </w:p>
    <w:p w14:paraId="52B6A1C8"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Information about the complainant’s sexual predisposition or prior sexual behavior, unless:</w:t>
      </w:r>
    </w:p>
    <w:p w14:paraId="43696214"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information is to prove that someone other than the respondent committed the alleged conduct; or</w:t>
      </w:r>
    </w:p>
    <w:p w14:paraId="3CE46CBC"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The information concerns specific incidents of the complainant’s prior sexual behavior with respect to the respondent and are offered to prove </w:t>
      </w:r>
      <w:proofErr w:type="gramStart"/>
      <w:r w:rsidRPr="00A159C8">
        <w:rPr>
          <w:rFonts w:ascii="Times New Roman" w:eastAsia="Times New Roman" w:hAnsi="Times New Roman" w:cs="Times New Roman"/>
          <w:color w:val="000000" w:themeColor="text1"/>
        </w:rPr>
        <w:t>consent</w:t>
      </w:r>
      <w:proofErr w:type="gramEnd"/>
    </w:p>
    <w:p w14:paraId="222C4F7A"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Information that is protected by a legally recognized privilege; and</w:t>
      </w:r>
    </w:p>
    <w:p w14:paraId="18F1B35F"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 party’s medical, counseling/psychological, and similar treatment records unless the party has given voluntary, written consent. </w:t>
      </w:r>
    </w:p>
    <w:p w14:paraId="0B7AF1E5"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 party’s answers to questions can and should be evaluated by the Hearing Chair in context, including </w:t>
      </w:r>
      <w:proofErr w:type="gramStart"/>
      <w:r w:rsidRPr="00A159C8">
        <w:rPr>
          <w:rFonts w:ascii="Times New Roman" w:eastAsia="Times New Roman" w:hAnsi="Times New Roman" w:cs="Times New Roman"/>
          <w:color w:val="000000" w:themeColor="text1"/>
        </w:rPr>
        <w:t>taking into account</w:t>
      </w:r>
      <w:proofErr w:type="gramEnd"/>
      <w:r w:rsidRPr="00A159C8">
        <w:rPr>
          <w:rFonts w:ascii="Times New Roman" w:eastAsia="Times New Roman" w:hAnsi="Times New Roman" w:cs="Times New Roman"/>
          <w:color w:val="000000" w:themeColor="text1"/>
        </w:rPr>
        <w:t xml:space="preserve"> that a party may experience stress while trying to answer questions, or other factors that may affect the party’s ability to recall the specific details of an incident in sequence. </w:t>
      </w:r>
    </w:p>
    <w:p w14:paraId="069EA261"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Hearing Chair will also determine the sanctions. In determining the sanctions, the Hearing Chair will consult with the appropriate University staff member, who will review the draft written decision. For reports against students or student groups, the Vice President for Student Life; for reports against staff, the Vice President for Finance and Administration; for reports against faculty, the Vice President for Academic Affairs. For a range of possible sanctions see Section XI.H.</w:t>
      </w:r>
    </w:p>
    <w:p w14:paraId="0EC821F5"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written decision will include the following: </w:t>
      </w:r>
    </w:p>
    <w:p w14:paraId="2ECB68C1"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identification of the allegations potentially constituting policy </w:t>
      </w:r>
      <w:proofErr w:type="gramStart"/>
      <w:r w:rsidRPr="00A159C8">
        <w:rPr>
          <w:rFonts w:ascii="Times New Roman" w:eastAsia="Times New Roman" w:hAnsi="Times New Roman" w:cs="Times New Roman"/>
          <w:color w:val="000000" w:themeColor="text1"/>
        </w:rPr>
        <w:t>violations;</w:t>
      </w:r>
      <w:proofErr w:type="gramEnd"/>
      <w:r w:rsidRPr="00A159C8">
        <w:rPr>
          <w:rFonts w:ascii="Times New Roman" w:eastAsia="Times New Roman" w:hAnsi="Times New Roman" w:cs="Times New Roman"/>
          <w:color w:val="000000" w:themeColor="text1"/>
        </w:rPr>
        <w:t> </w:t>
      </w:r>
    </w:p>
    <w:p w14:paraId="4C7E8928"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 description of the procedural steps taken from the receipt of the formal complaint through the determination, including any notifications </w:t>
      </w:r>
      <w:proofErr w:type="spellStart"/>
      <w:r w:rsidRPr="00A159C8">
        <w:rPr>
          <w:rFonts w:ascii="Times New Roman" w:eastAsia="Times New Roman" w:hAnsi="Times New Roman" w:cs="Times New Roman"/>
          <w:color w:val="000000" w:themeColor="text1"/>
        </w:rPr>
        <w:t>ot</w:t>
      </w:r>
      <w:proofErr w:type="spellEnd"/>
      <w:r w:rsidRPr="00A159C8">
        <w:rPr>
          <w:rFonts w:ascii="Times New Roman" w:eastAsia="Times New Roman" w:hAnsi="Times New Roman" w:cs="Times New Roman"/>
          <w:color w:val="000000" w:themeColor="text1"/>
        </w:rPr>
        <w:t xml:space="preserve"> the parties, interviews with parties and witnesses, site visits, methods used to gather other evidence, and hearings </w:t>
      </w:r>
      <w:proofErr w:type="gramStart"/>
      <w:r w:rsidRPr="00A159C8">
        <w:rPr>
          <w:rFonts w:ascii="Times New Roman" w:eastAsia="Times New Roman" w:hAnsi="Times New Roman" w:cs="Times New Roman"/>
          <w:color w:val="000000" w:themeColor="text1"/>
        </w:rPr>
        <w:t>held;</w:t>
      </w:r>
      <w:proofErr w:type="gramEnd"/>
    </w:p>
    <w:p w14:paraId="2D60A397"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summary of statements made at the hearing, </w:t>
      </w:r>
    </w:p>
    <w:p w14:paraId="6F70AC72"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findings of fact supporting the </w:t>
      </w:r>
      <w:proofErr w:type="gramStart"/>
      <w:r w:rsidRPr="00A159C8">
        <w:rPr>
          <w:rFonts w:ascii="Times New Roman" w:eastAsia="Times New Roman" w:hAnsi="Times New Roman" w:cs="Times New Roman"/>
          <w:color w:val="000000" w:themeColor="text1"/>
        </w:rPr>
        <w:t>determination;</w:t>
      </w:r>
      <w:proofErr w:type="gramEnd"/>
    </w:p>
    <w:p w14:paraId="50949463"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conclusions regarding the application of the Policy to the </w:t>
      </w:r>
      <w:proofErr w:type="gramStart"/>
      <w:r w:rsidRPr="00A159C8">
        <w:rPr>
          <w:rFonts w:ascii="Times New Roman" w:eastAsia="Times New Roman" w:hAnsi="Times New Roman" w:cs="Times New Roman"/>
          <w:color w:val="000000" w:themeColor="text1"/>
        </w:rPr>
        <w:t>facts;</w:t>
      </w:r>
      <w:proofErr w:type="gramEnd"/>
    </w:p>
    <w:p w14:paraId="6F0D8748"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 statement and rationale as to the finding for each allegation, including a determination regarding </w:t>
      </w:r>
      <w:proofErr w:type="gramStart"/>
      <w:r w:rsidRPr="00A159C8">
        <w:rPr>
          <w:rFonts w:ascii="Times New Roman" w:eastAsia="Times New Roman" w:hAnsi="Times New Roman" w:cs="Times New Roman"/>
          <w:color w:val="000000" w:themeColor="text1"/>
        </w:rPr>
        <w:t>responsibility;</w:t>
      </w:r>
      <w:proofErr w:type="gramEnd"/>
    </w:p>
    <w:p w14:paraId="750BD5E1"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any disciplinary sanctions imposed on the </w:t>
      </w:r>
      <w:proofErr w:type="gramStart"/>
      <w:r w:rsidRPr="00A159C8">
        <w:rPr>
          <w:rFonts w:ascii="Times New Roman" w:eastAsia="Times New Roman" w:hAnsi="Times New Roman" w:cs="Times New Roman"/>
          <w:color w:val="000000" w:themeColor="text1"/>
        </w:rPr>
        <w:t>respondent;</w:t>
      </w:r>
      <w:proofErr w:type="gramEnd"/>
      <w:r w:rsidRPr="00A159C8">
        <w:rPr>
          <w:rFonts w:ascii="Times New Roman" w:eastAsia="Times New Roman" w:hAnsi="Times New Roman" w:cs="Times New Roman"/>
          <w:color w:val="000000" w:themeColor="text1"/>
        </w:rPr>
        <w:t> </w:t>
      </w:r>
    </w:p>
    <w:p w14:paraId="62191B30"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whether additional remedies will be provided to the complainant designed to restore or preserve the complainant’s equal access to the University’s educational programs or activities; and</w:t>
      </w:r>
    </w:p>
    <w:p w14:paraId="7834E36A"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opportunity for appeal. </w:t>
      </w:r>
    </w:p>
    <w:p w14:paraId="200557B0"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written decision will be provided to the parties simultaneously.</w:t>
      </w:r>
    </w:p>
    <w:p w14:paraId="0801D049" w14:textId="19AB398B"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When remedies are provided, they will be determined and monitored by the </w:t>
      </w:r>
      <w:r w:rsidR="00D32CD0">
        <w:rPr>
          <w:rFonts w:ascii="Times New Roman" w:eastAsia="Times New Roman" w:hAnsi="Times New Roman" w:cs="Times New Roman"/>
          <w:color w:val="000000" w:themeColor="text1"/>
        </w:rPr>
        <w:t>Civil Rights Office</w:t>
      </w:r>
      <w:r w:rsidRPr="00A159C8">
        <w:rPr>
          <w:rFonts w:ascii="Times New Roman" w:eastAsia="Times New Roman" w:hAnsi="Times New Roman" w:cs="Times New Roman"/>
          <w:color w:val="000000" w:themeColor="text1"/>
        </w:rPr>
        <w:t xml:space="preserve"> throughout the Complainant’s enrollment, employment, and/or engagement with the University. Availability of a particular remedy may depend on the University’s current relationships with the Complainant or Respondent.</w:t>
      </w:r>
    </w:p>
    <w:p w14:paraId="4A3AD52D" w14:textId="77777777" w:rsidR="00A159C8" w:rsidRDefault="00A159C8" w:rsidP="00C448DD">
      <w:pPr>
        <w:spacing w:before="100" w:beforeAutospacing="1" w:after="100" w:afterAutospacing="1"/>
        <w:rPr>
          <w:rFonts w:ascii="Times New Roman" w:hAnsi="Times New Roman" w:cs="Times New Roman"/>
          <w:b/>
          <w:bCs/>
          <w:color w:val="000000" w:themeColor="text1"/>
          <w:sz w:val="28"/>
          <w:szCs w:val="28"/>
        </w:rPr>
      </w:pPr>
    </w:p>
    <w:p w14:paraId="7D42ABF3" w14:textId="77777777" w:rsidR="00A159C8" w:rsidRDefault="00A159C8" w:rsidP="00C448DD">
      <w:pPr>
        <w:spacing w:before="100" w:beforeAutospacing="1" w:after="100" w:afterAutospacing="1"/>
        <w:rPr>
          <w:rFonts w:ascii="Times New Roman" w:hAnsi="Times New Roman" w:cs="Times New Roman"/>
          <w:b/>
          <w:bCs/>
          <w:color w:val="000000" w:themeColor="text1"/>
          <w:sz w:val="28"/>
          <w:szCs w:val="28"/>
        </w:rPr>
      </w:pPr>
    </w:p>
    <w:p w14:paraId="48A02FB9" w14:textId="4E11003B" w:rsidR="00C448DD" w:rsidRPr="00A159C8" w:rsidRDefault="00C448DD" w:rsidP="00C448DD">
      <w:pPr>
        <w:spacing w:before="100" w:beforeAutospacing="1" w:after="100" w:afterAutospacing="1"/>
        <w:rPr>
          <w:rFonts w:ascii="Times New Roman" w:eastAsia="Times New Roman" w:hAnsi="Times New Roman" w:cs="Times New Roman"/>
          <w:b/>
          <w:bCs/>
          <w:color w:val="000000" w:themeColor="text1"/>
          <w:sz w:val="28"/>
          <w:szCs w:val="28"/>
        </w:rPr>
      </w:pPr>
      <w:r w:rsidRPr="00A159C8">
        <w:rPr>
          <w:rFonts w:ascii="Times New Roman" w:hAnsi="Times New Roman" w:cs="Times New Roman"/>
          <w:b/>
          <w:bCs/>
          <w:color w:val="000000" w:themeColor="text1"/>
          <w:sz w:val="28"/>
          <w:szCs w:val="28"/>
        </w:rPr>
        <w:t>H. Possible Sanctions</w:t>
      </w:r>
    </w:p>
    <w:p w14:paraId="4453B6AE" w14:textId="35080F5D" w:rsidR="00C448DD" w:rsidRPr="00A159C8" w:rsidRDefault="00C448DD" w:rsidP="00C448DD">
      <w:pPr>
        <w:pStyle w:val="NormalWeb"/>
        <w:rPr>
          <w:color w:val="000000" w:themeColor="text1"/>
        </w:rPr>
      </w:pPr>
      <w:r w:rsidRPr="00A159C8">
        <w:rPr>
          <w:color w:val="000000" w:themeColor="text1"/>
        </w:rPr>
        <w:t xml:space="preserve">In determining the sanctions, the following factors will be considered, to the extent the information is available in the case file: (1) the respondent’s prior conduct history; (2) how MVNU has sanctioned similar incidents in the past; (3) the nature and violence of the conduct at issue; (4) the impact of the conduct on the complainant; (5) the impact of the conduct on the community, its members, or its property; (6) whether the respondent has accepted responsibility for their actions; (7) </w:t>
      </w:r>
      <w:r w:rsidR="00D50473" w:rsidRPr="00A159C8">
        <w:rPr>
          <w:color w:val="000000" w:themeColor="text1"/>
        </w:rPr>
        <w:t>whether any part of the conduct involved the violation of a no contact order; and (8)</w:t>
      </w:r>
      <w:r w:rsidR="00C50FE9" w:rsidRPr="00A159C8">
        <w:rPr>
          <w:color w:val="000000" w:themeColor="text1"/>
        </w:rPr>
        <w:t xml:space="preserve"> </w:t>
      </w:r>
      <w:r w:rsidRPr="00A159C8">
        <w:rPr>
          <w:color w:val="000000" w:themeColor="text1"/>
        </w:rPr>
        <w:t>any other mitigating or aggravating circumstances, including MVNU’s beliefs and values.</w:t>
      </w:r>
    </w:p>
    <w:p w14:paraId="5A940F52" w14:textId="03A3AD20" w:rsidR="00C448DD" w:rsidRPr="00A159C8" w:rsidRDefault="00C448DD" w:rsidP="00C448DD">
      <w:pPr>
        <w:pStyle w:val="NormalWeb"/>
        <w:rPr>
          <w:color w:val="000000" w:themeColor="text1"/>
        </w:rPr>
      </w:pPr>
      <w:r w:rsidRPr="00A159C8">
        <w:rPr>
          <w:color w:val="000000" w:themeColor="text1"/>
        </w:rPr>
        <w:t xml:space="preserve">The imposition of sanctions will typically take effect </w:t>
      </w:r>
      <w:proofErr w:type="gramStart"/>
      <w:r w:rsidRPr="00A159C8">
        <w:rPr>
          <w:color w:val="000000" w:themeColor="text1"/>
        </w:rPr>
        <w:t>immediately, but</w:t>
      </w:r>
      <w:proofErr w:type="gramEnd"/>
      <w:r w:rsidRPr="00A159C8">
        <w:rPr>
          <w:color w:val="000000" w:themeColor="text1"/>
        </w:rPr>
        <w:t xml:space="preserve"> may be stayed at the discretion of the Hearing Chair in consultation with the </w:t>
      </w:r>
      <w:r w:rsidR="00D32CD0">
        <w:rPr>
          <w:color w:val="000000" w:themeColor="text1"/>
        </w:rPr>
        <w:t>Title IX Coordinator.</w:t>
      </w:r>
      <w:r w:rsidRPr="00A159C8">
        <w:rPr>
          <w:color w:val="000000" w:themeColor="text1"/>
        </w:rPr>
        <w:t xml:space="preserve"> A respondent who separates from MVNU under any circumstance is not eligible for re-admittance or re-employment until they have successfully completed the terms of any sanctions imposed.</w:t>
      </w:r>
    </w:p>
    <w:p w14:paraId="7D1C9C05" w14:textId="77777777" w:rsidR="00C448DD" w:rsidRPr="00A159C8" w:rsidRDefault="00C448DD" w:rsidP="00C448DD">
      <w:pPr>
        <w:pStyle w:val="NormalWeb"/>
        <w:rPr>
          <w:color w:val="000000" w:themeColor="text1"/>
        </w:rPr>
      </w:pPr>
      <w:r w:rsidRPr="00A159C8">
        <w:rPr>
          <w:color w:val="000000" w:themeColor="text1"/>
        </w:rPr>
        <w:t>Suspensions and Dismissals are recorded on a student’s permanent academic record as “Suspended: date” or “Dismissed: date” and will be noted on the transcript at the time the sanction is imposed. If an appeal reverses the decision, the notation will be removed. If the student is the subject of an investigation, but voluntarily withdraws from MVNU before completion of the process, “Date of withdrawal: Institutional Action Pending” will appear on the student’s transcript. Upon conclusion of the investigation and appeal process, the notation of withdrawal will be removed. When Suspension or Dismissal is issued, this action will be noted on the student’s transcript in place of the notice of withdrawal pending.</w:t>
      </w:r>
    </w:p>
    <w:p w14:paraId="4D9A66D9" w14:textId="77777777" w:rsidR="00C448DD" w:rsidRPr="00A159C8" w:rsidRDefault="00C448DD" w:rsidP="00C448DD">
      <w:pPr>
        <w:pStyle w:val="NormalWeb"/>
        <w:rPr>
          <w:b/>
          <w:bCs/>
          <w:color w:val="000000" w:themeColor="text1"/>
        </w:rPr>
      </w:pPr>
      <w:r w:rsidRPr="00A159C8">
        <w:rPr>
          <w:b/>
          <w:bCs/>
          <w:color w:val="000000" w:themeColor="text1"/>
        </w:rPr>
        <w:t>Sanctions for Students and Student Groups</w:t>
      </w:r>
    </w:p>
    <w:p w14:paraId="3768766A" w14:textId="77777777" w:rsidR="00C448DD" w:rsidRPr="00A159C8" w:rsidRDefault="00C448DD" w:rsidP="00C448DD">
      <w:pPr>
        <w:pStyle w:val="NormalWeb"/>
        <w:rPr>
          <w:color w:val="000000" w:themeColor="text1"/>
        </w:rPr>
      </w:pPr>
      <w:r w:rsidRPr="00A159C8">
        <w:rPr>
          <w:color w:val="000000" w:themeColor="text1"/>
        </w:rPr>
        <w:t>For students, the sanction may include removal from specific courses or activities, removal from MVNU housing, suspension from MVNU, or dismissal. While sanctions may be of a punitive nature, they are intended to be educational as well. The possible sanctions that may be issued, individually or in combination, for students found responsible for Prohibited Conduct include:</w:t>
      </w:r>
    </w:p>
    <w:p w14:paraId="3D938358"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Statement of Concern.</w:t>
      </w:r>
      <w:r w:rsidRPr="00A159C8">
        <w:rPr>
          <w:rFonts w:ascii="Times New Roman" w:hAnsi="Times New Roman" w:cs="Times New Roman"/>
          <w:color w:val="000000" w:themeColor="text1"/>
        </w:rPr>
        <w:t xml:space="preserve"> May be issued to students who are found in the presence of a policy violation, but who are not held formally accountable for that violation.</w:t>
      </w:r>
    </w:p>
    <w:p w14:paraId="5F22A1B5"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Warning.</w:t>
      </w:r>
      <w:r w:rsidRPr="00A159C8">
        <w:rPr>
          <w:rFonts w:ascii="Times New Roman" w:hAnsi="Times New Roman" w:cs="Times New Roman"/>
          <w:color w:val="000000" w:themeColor="text1"/>
        </w:rPr>
        <w:t xml:space="preserve"> A warning is notification that a student has committed certain violations and that continuance of such conduct will result in more severe disciplinary action.</w:t>
      </w:r>
    </w:p>
    <w:p w14:paraId="4EA27552"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Educational Sanctions.</w:t>
      </w:r>
      <w:r w:rsidRPr="00A159C8">
        <w:rPr>
          <w:rFonts w:ascii="Times New Roman" w:hAnsi="Times New Roman" w:cs="Times New Roman"/>
          <w:color w:val="000000" w:themeColor="text1"/>
        </w:rPr>
        <w:t xml:space="preserve"> These include but are not limited to alcohol education, mandatory counseling assessment and adherence to professional counseling recommendations, research paper or project, coordinating a hall or building program with a residential life staff member, group education program, etc.</w:t>
      </w:r>
    </w:p>
    <w:p w14:paraId="497B9917"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Behavioral Contract.</w:t>
      </w:r>
      <w:r w:rsidRPr="00A159C8">
        <w:rPr>
          <w:rFonts w:ascii="Times New Roman" w:hAnsi="Times New Roman" w:cs="Times New Roman"/>
          <w:color w:val="000000" w:themeColor="text1"/>
        </w:rPr>
        <w:t xml:space="preserve"> The purpose of such a contract is to allow a student to successfully manage their behavior while remaining an active member of the MVNU community. Failure to complete the agreed-upon provisions of the contract will result in suspension from the </w:t>
      </w:r>
      <w:proofErr w:type="gramStart"/>
      <w:r w:rsidRPr="00A159C8">
        <w:rPr>
          <w:rFonts w:ascii="Times New Roman" w:hAnsi="Times New Roman" w:cs="Times New Roman"/>
          <w:color w:val="000000" w:themeColor="text1"/>
        </w:rPr>
        <w:t>University, unless</w:t>
      </w:r>
      <w:proofErr w:type="gramEnd"/>
      <w:r w:rsidRPr="00A159C8">
        <w:rPr>
          <w:rFonts w:ascii="Times New Roman" w:hAnsi="Times New Roman" w:cs="Times New Roman"/>
          <w:color w:val="000000" w:themeColor="text1"/>
        </w:rPr>
        <w:t xml:space="preserve"> the student voluntarily withdraws. If suspended or withdrawn, the student must follow the readmission process outlined in the University Catalog before they may resume their studies at </w:t>
      </w:r>
      <w:proofErr w:type="gramStart"/>
      <w:r w:rsidRPr="00A159C8">
        <w:rPr>
          <w:rFonts w:ascii="Times New Roman" w:hAnsi="Times New Roman" w:cs="Times New Roman"/>
          <w:color w:val="000000" w:themeColor="text1"/>
        </w:rPr>
        <w:t>MVNU</w:t>
      </w:r>
      <w:proofErr w:type="gramEnd"/>
    </w:p>
    <w:p w14:paraId="25ACDA14"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Administrative Hold on Student Accounts.</w:t>
      </w:r>
      <w:r w:rsidRPr="00A159C8">
        <w:rPr>
          <w:rFonts w:ascii="Times New Roman" w:hAnsi="Times New Roman" w:cs="Times New Roman"/>
          <w:color w:val="000000" w:themeColor="text1"/>
        </w:rPr>
        <w:t xml:space="preserve"> Enforced most often when students have failed to comply with assigned tasks from a conduct hearing or Title IX investigation. This action precludes students from registering for classes and obtaining such documents as transcripts and diplomas. Once the outstanding sanction has been satisfactorily completed, the hold will be lifted.</w:t>
      </w:r>
    </w:p>
    <w:p w14:paraId="7336F91E"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Disciplinary Service.</w:t>
      </w:r>
      <w:r w:rsidRPr="00A159C8">
        <w:rPr>
          <w:rFonts w:ascii="Times New Roman" w:hAnsi="Times New Roman" w:cs="Times New Roman"/>
          <w:color w:val="000000" w:themeColor="text1"/>
        </w:rPr>
        <w:t xml:space="preserve"> Service hours expected to be completed </w:t>
      </w:r>
      <w:proofErr w:type="gramStart"/>
      <w:r w:rsidRPr="00A159C8">
        <w:rPr>
          <w:rFonts w:ascii="Times New Roman" w:hAnsi="Times New Roman" w:cs="Times New Roman"/>
          <w:color w:val="000000" w:themeColor="text1"/>
        </w:rPr>
        <w:t>in a given</w:t>
      </w:r>
      <w:proofErr w:type="gramEnd"/>
      <w:r w:rsidRPr="00A159C8">
        <w:rPr>
          <w:rFonts w:ascii="Times New Roman" w:hAnsi="Times New Roman" w:cs="Times New Roman"/>
          <w:color w:val="000000" w:themeColor="text1"/>
        </w:rPr>
        <w:t xml:space="preserve"> area as a way to give back to the campus or local community.</w:t>
      </w:r>
    </w:p>
    <w:p w14:paraId="1EFFFB85"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Fine/Restitution.</w:t>
      </w:r>
      <w:r w:rsidRPr="00A159C8">
        <w:rPr>
          <w:rFonts w:ascii="Times New Roman" w:hAnsi="Times New Roman" w:cs="Times New Roman"/>
          <w:color w:val="000000" w:themeColor="text1"/>
        </w:rPr>
        <w:t xml:space="preserve"> A fine or restitution is a monetary penalty for violations such as vandalism or damage to MVNU property or the property of others. All fines must be paid by personal or cashier’s check; they will not be applied to a student’s account.</w:t>
      </w:r>
    </w:p>
    <w:p w14:paraId="5D60EE50" w14:textId="3692B7DB"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MVNU Restriction.</w:t>
      </w:r>
      <w:r w:rsidRPr="00A159C8">
        <w:rPr>
          <w:rFonts w:ascii="Times New Roman" w:hAnsi="Times New Roman" w:cs="Times New Roman"/>
          <w:color w:val="000000" w:themeColor="text1"/>
        </w:rPr>
        <w:t xml:space="preserve"> This may include restrictions from certain buildings, events, programs, or activities, as well as restrictions on communicating with the complainant. The </w:t>
      </w:r>
      <w:r w:rsidR="00052FDD">
        <w:rPr>
          <w:rFonts w:ascii="Times New Roman" w:hAnsi="Times New Roman" w:cs="Times New Roman"/>
          <w:color w:val="000000" w:themeColor="text1"/>
        </w:rPr>
        <w:t>Office of Civil Rights</w:t>
      </w:r>
      <w:r w:rsidRPr="00A159C8">
        <w:rPr>
          <w:rFonts w:ascii="Times New Roman" w:hAnsi="Times New Roman" w:cs="Times New Roman"/>
          <w:color w:val="000000" w:themeColor="text1"/>
        </w:rPr>
        <w:t xml:space="preserve"> shall be responsible for managing implementation of any imposed restriction.</w:t>
      </w:r>
    </w:p>
    <w:p w14:paraId="6AA35A76" w14:textId="3181341F"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MVNU Housing Restriction.</w:t>
      </w:r>
      <w:r w:rsidRPr="00A159C8">
        <w:rPr>
          <w:rFonts w:ascii="Times New Roman" w:hAnsi="Times New Roman" w:cs="Times New Roman"/>
          <w:color w:val="000000" w:themeColor="text1"/>
        </w:rPr>
        <w:t xml:space="preserve"> Residence re-assignment, removal from MVNU housing, or restrictions on where a student may live. The </w:t>
      </w:r>
      <w:r w:rsidR="00052FDD">
        <w:rPr>
          <w:rFonts w:ascii="Times New Roman" w:hAnsi="Times New Roman" w:cs="Times New Roman"/>
          <w:color w:val="000000" w:themeColor="text1"/>
        </w:rPr>
        <w:t>Office of Civil Rights</w:t>
      </w:r>
      <w:r w:rsidRPr="00A159C8">
        <w:rPr>
          <w:rFonts w:ascii="Times New Roman" w:hAnsi="Times New Roman" w:cs="Times New Roman"/>
          <w:color w:val="000000" w:themeColor="text1"/>
        </w:rPr>
        <w:t xml:space="preserve"> shall be responsible for managing implementation of any imposed restriction.</w:t>
      </w:r>
    </w:p>
    <w:p w14:paraId="17D2542F"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Disciplinary Probation.</w:t>
      </w:r>
      <w:r w:rsidRPr="00A159C8">
        <w:rPr>
          <w:rFonts w:ascii="Times New Roman" w:hAnsi="Times New Roman" w:cs="Times New Roman"/>
          <w:color w:val="000000" w:themeColor="text1"/>
        </w:rPr>
        <w:t xml:space="preserve"> This sanction means that for a specified </w:t>
      </w:r>
      <w:proofErr w:type="gramStart"/>
      <w:r w:rsidRPr="00A159C8">
        <w:rPr>
          <w:rFonts w:ascii="Times New Roman" w:hAnsi="Times New Roman" w:cs="Times New Roman"/>
          <w:color w:val="000000" w:themeColor="text1"/>
        </w:rPr>
        <w:t>period of time</w:t>
      </w:r>
      <w:proofErr w:type="gramEnd"/>
      <w:r w:rsidRPr="00A159C8">
        <w:rPr>
          <w:rFonts w:ascii="Times New Roman" w:hAnsi="Times New Roman" w:cs="Times New Roman"/>
          <w:color w:val="000000" w:themeColor="text1"/>
        </w:rPr>
        <w:t xml:space="preserve"> (ordinarily no less than the equivalent of one semester) a student is not in good disciplinary standing with MVNU.</w:t>
      </w:r>
    </w:p>
    <w:p w14:paraId="7AF45774"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Administrative Withdrawal.</w:t>
      </w:r>
      <w:r w:rsidRPr="00A159C8">
        <w:rPr>
          <w:rFonts w:ascii="Times New Roman" w:hAnsi="Times New Roman" w:cs="Times New Roman"/>
          <w:color w:val="000000" w:themeColor="text1"/>
        </w:rPr>
        <w:t xml:space="preserve"> Withdrawal from a specific course, major, or academic department may be invoked in cases where a student or group of students violates expectations of the academic arena (classroom incivility, disruption, harassment of faculty or other students in the classroom).</w:t>
      </w:r>
    </w:p>
    <w:p w14:paraId="0ACBE8D1"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Deferred Suspension.</w:t>
      </w:r>
      <w:r w:rsidRPr="00A159C8">
        <w:rPr>
          <w:rFonts w:ascii="Times New Roman" w:hAnsi="Times New Roman" w:cs="Times New Roman"/>
          <w:color w:val="000000" w:themeColor="text1"/>
        </w:rPr>
        <w:t xml:space="preserve"> This involves students who have been held responsible for behavior that warrants suspension but where mitigating circumstances and additional sanctions may allow a student to remain in the community while these sanctions are being completed. Failure to complete any of the additional expectations by the stated deadlines will lead to the immediate implementation of suspension without further hearing. In addition, if a student is found responsible for any further MVNU policy violations, at a minimum, the student will automatically be recommended for suspension for at least one full semester.</w:t>
      </w:r>
    </w:p>
    <w:p w14:paraId="4BAF4E27"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Suspension.</w:t>
      </w:r>
      <w:r w:rsidRPr="00A159C8">
        <w:rPr>
          <w:rFonts w:ascii="Times New Roman" w:hAnsi="Times New Roman" w:cs="Times New Roman"/>
          <w:color w:val="000000" w:themeColor="text1"/>
        </w:rPr>
        <w:t xml:space="preserve"> The denial of the opportunity to continue in the University for a specified </w:t>
      </w:r>
      <w:proofErr w:type="gramStart"/>
      <w:r w:rsidRPr="00A159C8">
        <w:rPr>
          <w:rFonts w:ascii="Times New Roman" w:hAnsi="Times New Roman" w:cs="Times New Roman"/>
          <w:color w:val="000000" w:themeColor="text1"/>
        </w:rPr>
        <w:t>period of time</w:t>
      </w:r>
      <w:proofErr w:type="gramEnd"/>
      <w:r w:rsidRPr="00A159C8">
        <w:rPr>
          <w:rFonts w:ascii="Times New Roman" w:hAnsi="Times New Roman" w:cs="Times New Roman"/>
          <w:color w:val="000000" w:themeColor="text1"/>
        </w:rPr>
        <w:t xml:space="preserve"> (ordinarily no less than one semester), or indefinitely until the student’s intervening record can support an application for readmission. While suspended, a student is not allowed to be on campus or to attend any official University event. </w:t>
      </w:r>
      <w:proofErr w:type="gramStart"/>
      <w:r w:rsidRPr="00A159C8">
        <w:rPr>
          <w:rFonts w:ascii="Times New Roman" w:hAnsi="Times New Roman" w:cs="Times New Roman"/>
          <w:color w:val="000000" w:themeColor="text1"/>
        </w:rPr>
        <w:t>In the event that</w:t>
      </w:r>
      <w:proofErr w:type="gramEnd"/>
      <w:r w:rsidRPr="00A159C8">
        <w:rPr>
          <w:rFonts w:ascii="Times New Roman" w:hAnsi="Times New Roman" w:cs="Times New Roman"/>
          <w:color w:val="000000" w:themeColor="text1"/>
        </w:rPr>
        <w:t xml:space="preserve"> additional sanctions are imposed in conjunction with the suspension, these sanctions will most likely be expected to be completed prior to an application for readmission to be considered. Upon return from suspension, the student will be placed on probationary status for one calendar year following completion of suspension. This sanction is noted permanently on the student’s transcript.</w:t>
      </w:r>
    </w:p>
    <w:p w14:paraId="1F55F8CD" w14:textId="77777777" w:rsidR="00C448DD" w:rsidRPr="00A159C8" w:rsidRDefault="00C448DD" w:rsidP="00C448DD">
      <w:pPr>
        <w:pStyle w:val="NormalWeb"/>
        <w:rPr>
          <w:color w:val="000000" w:themeColor="text1"/>
        </w:rPr>
      </w:pPr>
      <w:r w:rsidRPr="00A159C8">
        <w:rPr>
          <w:color w:val="000000" w:themeColor="text1"/>
        </w:rPr>
        <w:t>For a student employee who is acting within the scope of their employment at the time of the incident, the sanction may include any permissible sanction for students or employees.</w:t>
      </w:r>
    </w:p>
    <w:p w14:paraId="77C50CAB" w14:textId="77777777" w:rsidR="00A159C8" w:rsidRDefault="00A159C8" w:rsidP="00C448DD">
      <w:pPr>
        <w:pStyle w:val="NormalWeb"/>
        <w:rPr>
          <w:b/>
          <w:bCs/>
          <w:color w:val="000000" w:themeColor="text1"/>
        </w:rPr>
      </w:pPr>
    </w:p>
    <w:p w14:paraId="403680A7" w14:textId="01CB854A" w:rsidR="00C448DD" w:rsidRPr="00A159C8" w:rsidRDefault="00C448DD" w:rsidP="00C448DD">
      <w:pPr>
        <w:pStyle w:val="NormalWeb"/>
        <w:rPr>
          <w:b/>
          <w:bCs/>
          <w:color w:val="000000" w:themeColor="text1"/>
        </w:rPr>
      </w:pPr>
      <w:r w:rsidRPr="00A159C8">
        <w:rPr>
          <w:b/>
          <w:bCs/>
          <w:color w:val="000000" w:themeColor="text1"/>
        </w:rPr>
        <w:t>Sanctions for Employees or Employee Groups</w:t>
      </w:r>
    </w:p>
    <w:p w14:paraId="05F258A5" w14:textId="77777777" w:rsidR="00C448DD" w:rsidRPr="00A159C8" w:rsidRDefault="00C448DD" w:rsidP="00C448DD">
      <w:pPr>
        <w:pStyle w:val="NormalWeb"/>
        <w:rPr>
          <w:color w:val="000000" w:themeColor="text1"/>
        </w:rPr>
      </w:pPr>
      <w:r w:rsidRPr="00A159C8">
        <w:rPr>
          <w:color w:val="000000" w:themeColor="text1"/>
        </w:rPr>
        <w:t xml:space="preserve">For employees, the sanction may include any form of responsive action or progressive discipline as set forth in the Faculty or Staff Handbooks, including training, referral to counseling and/or disciplinary action such as warning, reprimand, withholding of a promotion or pay increase, reassignment, temporary suspension without </w:t>
      </w:r>
      <w:proofErr w:type="gramStart"/>
      <w:r w:rsidRPr="00A159C8">
        <w:rPr>
          <w:color w:val="000000" w:themeColor="text1"/>
        </w:rPr>
        <w:t>pay</w:t>
      </w:r>
      <w:proofErr w:type="gramEnd"/>
      <w:r w:rsidRPr="00A159C8">
        <w:rPr>
          <w:color w:val="000000" w:themeColor="text1"/>
        </w:rPr>
        <w:t xml:space="preserve"> or termination of employment.</w:t>
      </w:r>
    </w:p>
    <w:p w14:paraId="3D3F5A7A" w14:textId="77777777" w:rsidR="00C448DD" w:rsidRPr="00A159C8" w:rsidRDefault="00C448DD" w:rsidP="00C448DD">
      <w:pPr>
        <w:pStyle w:val="NormalWeb"/>
        <w:rPr>
          <w:b/>
          <w:bCs/>
          <w:color w:val="000000" w:themeColor="text1"/>
        </w:rPr>
      </w:pPr>
      <w:r w:rsidRPr="00A159C8">
        <w:rPr>
          <w:b/>
          <w:bCs/>
          <w:color w:val="000000" w:themeColor="text1"/>
        </w:rPr>
        <w:t>Sanctions for Faculty or Faculty Groups</w:t>
      </w:r>
    </w:p>
    <w:p w14:paraId="427EDE6D" w14:textId="77777777" w:rsidR="00C448DD" w:rsidRPr="00A159C8" w:rsidRDefault="00C448DD" w:rsidP="00C448DD">
      <w:pPr>
        <w:pStyle w:val="NormalWeb"/>
        <w:rPr>
          <w:color w:val="000000" w:themeColor="text1"/>
        </w:rPr>
      </w:pPr>
      <w:r w:rsidRPr="00A159C8">
        <w:rPr>
          <w:color w:val="000000" w:themeColor="text1"/>
        </w:rPr>
        <w:t>Appropriate sanctions may range from a warning, a reprimand, relevant training, referral to counseling, salary freeze, removal from certain responsibilities (</w:t>
      </w:r>
      <w:proofErr w:type="gramStart"/>
      <w:r w:rsidRPr="00A159C8">
        <w:rPr>
          <w:color w:val="000000" w:themeColor="text1"/>
        </w:rPr>
        <w:t>e.g.</w:t>
      </w:r>
      <w:proofErr w:type="gramEnd"/>
      <w:r w:rsidRPr="00A159C8">
        <w:rPr>
          <w:color w:val="000000" w:themeColor="text1"/>
        </w:rPr>
        <w:t xml:space="preserve"> supervising employees), paid leave or unpaid leave, non-renewal of contract, reassignment, termination of tenure and/or termination of employment.</w:t>
      </w:r>
    </w:p>
    <w:p w14:paraId="1827C8DA" w14:textId="77777777" w:rsidR="00C448DD" w:rsidRPr="00A159C8" w:rsidRDefault="00C448DD" w:rsidP="00C448DD">
      <w:pPr>
        <w:pStyle w:val="NormalWeb"/>
        <w:rPr>
          <w:color w:val="000000" w:themeColor="text1"/>
        </w:rPr>
      </w:pPr>
      <w:r w:rsidRPr="00A159C8">
        <w:rPr>
          <w:b/>
          <w:bCs/>
          <w:color w:val="000000" w:themeColor="text1"/>
        </w:rPr>
        <w:t xml:space="preserve">Sanctions for Non-students and </w:t>
      </w:r>
      <w:proofErr w:type="gramStart"/>
      <w:r w:rsidRPr="00A159C8">
        <w:rPr>
          <w:b/>
          <w:bCs/>
          <w:color w:val="000000" w:themeColor="text1"/>
        </w:rPr>
        <w:t>Non-employees</w:t>
      </w:r>
      <w:proofErr w:type="gramEnd"/>
    </w:p>
    <w:p w14:paraId="49511116" w14:textId="77777777" w:rsidR="00C448DD" w:rsidRPr="00A159C8" w:rsidRDefault="00C448DD" w:rsidP="00C448DD">
      <w:pPr>
        <w:pStyle w:val="NormalWeb"/>
        <w:rPr>
          <w:color w:val="000000" w:themeColor="text1"/>
        </w:rPr>
      </w:pPr>
      <w:r w:rsidRPr="00A159C8">
        <w:rPr>
          <w:color w:val="000000" w:themeColor="text1"/>
        </w:rPr>
        <w:t xml:space="preserve">Appropriate sanctions may include but are not limited </w:t>
      </w:r>
      <w:proofErr w:type="gramStart"/>
      <w:r w:rsidRPr="00A159C8">
        <w:rPr>
          <w:color w:val="000000" w:themeColor="text1"/>
        </w:rPr>
        <w:t>to:</w:t>
      </w:r>
      <w:proofErr w:type="gramEnd"/>
      <w:r w:rsidRPr="00A159C8">
        <w:rPr>
          <w:color w:val="000000" w:themeColor="text1"/>
        </w:rPr>
        <w:t xml:space="preserve"> warning, counseling, training, restricted campus access, restricted participation in the University’s activities and events.</w:t>
      </w:r>
    </w:p>
    <w:p w14:paraId="4609542E" w14:textId="77777777" w:rsidR="00C448DD" w:rsidRPr="00A159C8" w:rsidRDefault="00C448DD" w:rsidP="00C448DD">
      <w:pPr>
        <w:pStyle w:val="NormalWeb"/>
        <w:rPr>
          <w:color w:val="000000" w:themeColor="text1"/>
          <w:sz w:val="28"/>
          <w:szCs w:val="28"/>
        </w:rPr>
      </w:pPr>
      <w:r w:rsidRPr="00A159C8">
        <w:rPr>
          <w:b/>
          <w:bCs/>
          <w:color w:val="000000" w:themeColor="text1"/>
          <w:sz w:val="28"/>
          <w:szCs w:val="28"/>
        </w:rPr>
        <w:t>I. Appeal of Finding and/or Sanction</w:t>
      </w:r>
    </w:p>
    <w:p w14:paraId="6EEF44B8" w14:textId="77777777" w:rsidR="00C448DD" w:rsidRPr="00A159C8" w:rsidRDefault="00C448DD" w:rsidP="00C448DD">
      <w:pPr>
        <w:pStyle w:val="NormalWeb"/>
        <w:rPr>
          <w:color w:val="000000" w:themeColor="text1"/>
        </w:rPr>
      </w:pPr>
      <w:r w:rsidRPr="00A159C8">
        <w:rPr>
          <w:color w:val="000000" w:themeColor="text1"/>
        </w:rPr>
        <w:t>Regardless of whether a complaint is resolved through the Investigator Resolution or the Hearing Resolution, both the complainant and respondent may appeal the outcome, including a finding of responsibility (or no responsibility) and/or the sanction. In a request for an appeal, the burden of proof lies with the party requesting the appeal. Dissatisfaction with the outcome of the investigation is not grounds for appeal. The limited grounds for appeal are as follows:</w:t>
      </w:r>
    </w:p>
    <w:p w14:paraId="6C2C4924" w14:textId="77777777" w:rsidR="00C448DD" w:rsidRPr="00A159C8" w:rsidRDefault="00C448DD" w:rsidP="004914E5">
      <w:pPr>
        <w:numPr>
          <w:ilvl w:val="0"/>
          <w:numId w:val="1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procedural irregularity that affected the outcome of the </w:t>
      </w:r>
      <w:proofErr w:type="gramStart"/>
      <w:r w:rsidRPr="00A159C8">
        <w:rPr>
          <w:rFonts w:ascii="Times New Roman" w:hAnsi="Times New Roman" w:cs="Times New Roman"/>
          <w:color w:val="000000" w:themeColor="text1"/>
        </w:rPr>
        <w:t>matter;</w:t>
      </w:r>
      <w:proofErr w:type="gramEnd"/>
    </w:p>
    <w:p w14:paraId="79FEE57B" w14:textId="77777777" w:rsidR="00C448DD" w:rsidRPr="00A159C8" w:rsidRDefault="00C448DD" w:rsidP="004914E5">
      <w:pPr>
        <w:numPr>
          <w:ilvl w:val="0"/>
          <w:numId w:val="1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new evidence that was not reasonably available at the time the determination regarding responsibility or dismissal was made, that could affect the outcome of the </w:t>
      </w:r>
      <w:proofErr w:type="gramStart"/>
      <w:r w:rsidRPr="00A159C8">
        <w:rPr>
          <w:rFonts w:ascii="Times New Roman" w:hAnsi="Times New Roman" w:cs="Times New Roman"/>
          <w:color w:val="000000" w:themeColor="text1"/>
        </w:rPr>
        <w:t>matter;</w:t>
      </w:r>
      <w:proofErr w:type="gramEnd"/>
    </w:p>
    <w:p w14:paraId="42B6A62E" w14:textId="1474102B" w:rsidR="00C448DD" w:rsidRPr="00A159C8" w:rsidRDefault="00BB7233" w:rsidP="004914E5">
      <w:pPr>
        <w:numPr>
          <w:ilvl w:val="0"/>
          <w:numId w:val="19"/>
        </w:numPr>
        <w:spacing w:before="100" w:beforeAutospacing="1" w:after="100" w:afterAutospacing="1"/>
        <w:rPr>
          <w:rFonts w:ascii="Times New Roman" w:hAnsi="Times New Roman" w:cs="Times New Roman"/>
          <w:color w:val="000000" w:themeColor="text1"/>
        </w:rPr>
      </w:pPr>
      <w:r>
        <w:rPr>
          <w:rFonts w:ascii="Times New Roman" w:hAnsi="Times New Roman" w:cs="Times New Roman"/>
          <w:color w:val="000000" w:themeColor="text1"/>
        </w:rPr>
        <w:t xml:space="preserve">Anyone in the Civil Rights Office, the </w:t>
      </w:r>
      <w:r w:rsidR="00C448DD" w:rsidRPr="00A159C8">
        <w:rPr>
          <w:rFonts w:ascii="Times New Roman" w:hAnsi="Times New Roman" w:cs="Times New Roman"/>
          <w:color w:val="000000" w:themeColor="text1"/>
        </w:rPr>
        <w:t>investigator(s), or Hearing Chair had a conflict of interest or bias for or against complainants or respondents generally or the individual complainant or respondent that affected the outcome of the matter; or</w:t>
      </w:r>
    </w:p>
    <w:p w14:paraId="74120E58" w14:textId="77777777" w:rsidR="00C448DD" w:rsidRPr="00A159C8" w:rsidRDefault="00C448DD" w:rsidP="004914E5">
      <w:pPr>
        <w:numPr>
          <w:ilvl w:val="0"/>
          <w:numId w:val="1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decision of the investigators under Section XI.G.5., the Hearing Chair under Section XI.G.6., or the adjudicator under Section XI.G.5. was clearly erroneous based on the evidential record. </w:t>
      </w:r>
    </w:p>
    <w:p w14:paraId="73BD4BCA" w14:textId="77777777" w:rsidR="00C448DD" w:rsidRPr="00A159C8" w:rsidRDefault="00C448DD" w:rsidP="00C448DD">
      <w:pPr>
        <w:pStyle w:val="NormalWeb"/>
        <w:rPr>
          <w:color w:val="000000" w:themeColor="text1"/>
        </w:rPr>
      </w:pPr>
      <w:r w:rsidRPr="00A159C8">
        <w:rPr>
          <w:color w:val="000000" w:themeColor="text1"/>
        </w:rPr>
        <w:t>The Appeal Officer for all cases, regardless of the respondent’s classification, is the Vice President for Graduate Professional Studies. In the instance when the Vice President for Graduate Professional Studies is unable to serve, the alternate Appeal Officer is determined by the classification of the respondent:</w:t>
      </w:r>
    </w:p>
    <w:p w14:paraId="40116DF5" w14:textId="77777777" w:rsidR="00C448DD" w:rsidRPr="00A159C8" w:rsidRDefault="00C448DD" w:rsidP="004914E5">
      <w:pPr>
        <w:numPr>
          <w:ilvl w:val="0"/>
          <w:numId w:val="2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students, the alternate Appeals Officer will be the Vice President of Academic Affairs.</w:t>
      </w:r>
    </w:p>
    <w:p w14:paraId="77B4274B" w14:textId="77777777" w:rsidR="00C448DD" w:rsidRPr="00A159C8" w:rsidRDefault="00C448DD" w:rsidP="004914E5">
      <w:pPr>
        <w:numPr>
          <w:ilvl w:val="0"/>
          <w:numId w:val="2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faculty, the alternate Appeals Officer will be the Vice President of Finance and Administration.</w:t>
      </w:r>
    </w:p>
    <w:p w14:paraId="55545989" w14:textId="77777777" w:rsidR="00C448DD" w:rsidRPr="00A159C8" w:rsidRDefault="00C448DD" w:rsidP="004914E5">
      <w:pPr>
        <w:numPr>
          <w:ilvl w:val="0"/>
          <w:numId w:val="2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staff, the alternate Appeals Officer will be the Vice President of Academic Affairs.</w:t>
      </w:r>
    </w:p>
    <w:p w14:paraId="1FFBCF30" w14:textId="4ED083EC" w:rsidR="00C448DD" w:rsidRPr="00A159C8" w:rsidRDefault="00C448DD" w:rsidP="00C448DD">
      <w:pPr>
        <w:pStyle w:val="NormalWeb"/>
        <w:rPr>
          <w:color w:val="000000" w:themeColor="text1"/>
        </w:rPr>
      </w:pPr>
      <w:r w:rsidRPr="00A159C8">
        <w:rPr>
          <w:color w:val="000000" w:themeColor="text1"/>
        </w:rPr>
        <w:t xml:space="preserve">When the typical or alternate Appeal Officer is unable to serve, or is not otherwise designated in this policy, the </w:t>
      </w:r>
      <w:r w:rsidR="00BB7233">
        <w:rPr>
          <w:color w:val="000000" w:themeColor="text1"/>
        </w:rPr>
        <w:t>Office of Civil Rights</w:t>
      </w:r>
      <w:r w:rsidR="00BB7233" w:rsidRPr="00A159C8">
        <w:rPr>
          <w:color w:val="000000" w:themeColor="text1"/>
        </w:rPr>
        <w:t xml:space="preserve"> </w:t>
      </w:r>
      <w:r w:rsidRPr="00A159C8">
        <w:rPr>
          <w:color w:val="000000" w:themeColor="text1"/>
        </w:rPr>
        <w:t>will select a trained individual to be the Appeal Officer with notice to the parties.</w:t>
      </w:r>
    </w:p>
    <w:p w14:paraId="1A4825ED" w14:textId="018BC4D6" w:rsidR="00C448DD" w:rsidRPr="00A159C8" w:rsidRDefault="00C448DD" w:rsidP="00C448DD">
      <w:pPr>
        <w:pStyle w:val="NormalWeb"/>
        <w:rPr>
          <w:color w:val="000000" w:themeColor="text1"/>
        </w:rPr>
      </w:pPr>
      <w:r w:rsidRPr="00A159C8">
        <w:rPr>
          <w:color w:val="000000" w:themeColor="text1"/>
        </w:rPr>
        <w:t xml:space="preserve">The Appeal Officer must be a neutral and impartial decision maker. The parties will be informed, in writing, of the specific Appeals Officer. Within </w:t>
      </w:r>
      <w:r w:rsidRPr="00A159C8">
        <w:rPr>
          <w:b/>
          <w:bCs/>
          <w:color w:val="000000" w:themeColor="text1"/>
        </w:rPr>
        <w:t>1 calendar day</w:t>
      </w:r>
      <w:r w:rsidRPr="00A159C8">
        <w:rPr>
          <w:color w:val="000000" w:themeColor="text1"/>
        </w:rPr>
        <w:t xml:space="preserve"> of receiving the notice of the designated Appeals Officer, the complainant and the respondent may submit a written request to the </w:t>
      </w:r>
      <w:r w:rsidR="00BB7233">
        <w:rPr>
          <w:color w:val="000000" w:themeColor="text1"/>
        </w:rPr>
        <w:t>Office of Civil Rights</w:t>
      </w:r>
      <w:r w:rsidR="00BB7233" w:rsidRPr="00A159C8">
        <w:rPr>
          <w:color w:val="000000" w:themeColor="text1"/>
        </w:rPr>
        <w:t xml:space="preserve"> </w:t>
      </w:r>
      <w:r w:rsidRPr="00A159C8">
        <w:rPr>
          <w:color w:val="000000" w:themeColor="text1"/>
        </w:rPr>
        <w:t xml:space="preserve">to replace the named Appeals Officer if there are reasonable articulable grounds to establish bias, conflict of interest or an inability to be fair and impartial. The designated Appeals Officer will only be replaced if the </w:t>
      </w:r>
      <w:r w:rsidR="0095024A">
        <w:rPr>
          <w:color w:val="000000" w:themeColor="text1"/>
        </w:rPr>
        <w:t>Office of Civil Rights</w:t>
      </w:r>
      <w:r w:rsidR="0095024A" w:rsidRPr="00A159C8">
        <w:rPr>
          <w:color w:val="000000" w:themeColor="text1"/>
        </w:rPr>
        <w:t xml:space="preserve"> </w:t>
      </w:r>
      <w:r w:rsidRPr="00A159C8">
        <w:rPr>
          <w:color w:val="000000" w:themeColor="text1"/>
        </w:rPr>
        <w:t>determines their bias precludes impartiality or constitutes conflict. Additionally, an Appeals Officer who has reason to believe they cannot make an objective determination must recuse themselves from the process.</w:t>
      </w:r>
    </w:p>
    <w:p w14:paraId="5CE3C57F" w14:textId="0E6E20AA" w:rsidR="00C448DD" w:rsidRPr="00A159C8" w:rsidRDefault="00C448DD" w:rsidP="00C448DD">
      <w:pPr>
        <w:pStyle w:val="NormalWeb"/>
        <w:rPr>
          <w:color w:val="000000" w:themeColor="text1"/>
        </w:rPr>
      </w:pPr>
      <w:r w:rsidRPr="00A159C8">
        <w:rPr>
          <w:color w:val="000000" w:themeColor="text1"/>
        </w:rPr>
        <w:t xml:space="preserve">A party who chooses to appeal must submit a written appeal to the </w:t>
      </w:r>
      <w:r w:rsidR="00AA4499">
        <w:rPr>
          <w:color w:val="000000" w:themeColor="text1"/>
        </w:rPr>
        <w:t>Title IX Coordinator</w:t>
      </w:r>
      <w:r w:rsidRPr="00A159C8">
        <w:rPr>
          <w:color w:val="000000" w:themeColor="text1"/>
        </w:rPr>
        <w:t xml:space="preserve"> within </w:t>
      </w:r>
      <w:r w:rsidRPr="00A159C8">
        <w:rPr>
          <w:b/>
          <w:bCs/>
          <w:color w:val="000000" w:themeColor="text1"/>
        </w:rPr>
        <w:t>5 business days</w:t>
      </w:r>
      <w:r w:rsidRPr="00A159C8">
        <w:rPr>
          <w:color w:val="000000" w:themeColor="text1"/>
        </w:rPr>
        <w:t xml:space="preserve"> of receipt of the decision. The written appeal must include the specific basis for the appeal and any information or argument in support of the appeal. Upon receipt of the appeal, the </w:t>
      </w:r>
      <w:r w:rsidR="00B76DC6">
        <w:rPr>
          <w:color w:val="000000" w:themeColor="text1"/>
        </w:rPr>
        <w:t>Office of Civil Rights</w:t>
      </w:r>
      <w:r w:rsidR="00B76DC6" w:rsidRPr="00A159C8">
        <w:rPr>
          <w:color w:val="000000" w:themeColor="text1"/>
        </w:rPr>
        <w:t xml:space="preserve"> </w:t>
      </w:r>
      <w:r w:rsidRPr="00A159C8">
        <w:rPr>
          <w:color w:val="000000" w:themeColor="text1"/>
        </w:rPr>
        <w:t xml:space="preserve">will provide the other party notice of the appeal and the opportunity to respond in writing to the appeal. Any response to the appeal must be submitted to the </w:t>
      </w:r>
      <w:r w:rsidR="00B76DC6">
        <w:rPr>
          <w:color w:val="000000" w:themeColor="text1"/>
        </w:rPr>
        <w:t xml:space="preserve">office </w:t>
      </w:r>
      <w:r w:rsidRPr="00A159C8">
        <w:rPr>
          <w:color w:val="000000" w:themeColor="text1"/>
        </w:rPr>
        <w:t xml:space="preserve">within </w:t>
      </w:r>
      <w:r w:rsidRPr="00A159C8">
        <w:rPr>
          <w:b/>
          <w:bCs/>
          <w:color w:val="000000" w:themeColor="text1"/>
        </w:rPr>
        <w:t>3 business days</w:t>
      </w:r>
      <w:r w:rsidRPr="00A159C8">
        <w:rPr>
          <w:color w:val="000000" w:themeColor="text1"/>
        </w:rPr>
        <w:t xml:space="preserve"> from the other party’s receipt of the appeal. Appeal responses are shared with the other </w:t>
      </w:r>
      <w:proofErr w:type="gramStart"/>
      <w:r w:rsidRPr="00A159C8">
        <w:rPr>
          <w:color w:val="000000" w:themeColor="text1"/>
        </w:rPr>
        <w:t>parties</w:t>
      </w:r>
      <w:proofErr w:type="gramEnd"/>
      <w:r w:rsidRPr="00A159C8">
        <w:rPr>
          <w:color w:val="000000" w:themeColor="text1"/>
        </w:rPr>
        <w:t xml:space="preserve"> but no reply is permitted.</w:t>
      </w:r>
    </w:p>
    <w:p w14:paraId="291C6F28" w14:textId="77777777" w:rsidR="00C448DD" w:rsidRPr="00A159C8" w:rsidRDefault="00C448DD" w:rsidP="00C448DD">
      <w:pPr>
        <w:pStyle w:val="NormalWeb"/>
        <w:rPr>
          <w:color w:val="000000" w:themeColor="text1"/>
        </w:rPr>
      </w:pPr>
      <w:r w:rsidRPr="00A159C8">
        <w:rPr>
          <w:color w:val="000000" w:themeColor="text1"/>
        </w:rPr>
        <w:t xml:space="preserve">The Appeals Officer will </w:t>
      </w:r>
      <w:proofErr w:type="gramStart"/>
      <w:r w:rsidRPr="00A159C8">
        <w:rPr>
          <w:color w:val="000000" w:themeColor="text1"/>
        </w:rPr>
        <w:t>make a decision</w:t>
      </w:r>
      <w:proofErr w:type="gramEnd"/>
      <w:r w:rsidRPr="00A159C8">
        <w:rPr>
          <w:color w:val="000000" w:themeColor="text1"/>
        </w:rPr>
        <w:t xml:space="preserve"> regarding the written appeal and, within </w:t>
      </w:r>
      <w:r w:rsidRPr="00A159C8">
        <w:rPr>
          <w:b/>
          <w:bCs/>
          <w:color w:val="000000" w:themeColor="text1"/>
        </w:rPr>
        <w:t>10 business days</w:t>
      </w:r>
      <w:r w:rsidRPr="00A159C8">
        <w:rPr>
          <w:color w:val="000000" w:themeColor="text1"/>
        </w:rPr>
        <w:t xml:space="preserve"> of receipt of all appeal documents, notify the complainant and the respondent of the outcome. The Appeal Officer may affirm the finding(s); alter the finding(s); alter the sanctions; or request that additional steps be taken.</w:t>
      </w:r>
    </w:p>
    <w:p w14:paraId="42E11917" w14:textId="538364B7" w:rsidR="00C448DD" w:rsidRPr="00A159C8" w:rsidRDefault="00C448DD" w:rsidP="0042259C">
      <w:pPr>
        <w:pStyle w:val="NormalWeb"/>
        <w:spacing w:before="0" w:beforeAutospacing="0" w:after="0" w:afterAutospacing="0"/>
        <w:rPr>
          <w:color w:val="000000" w:themeColor="text1"/>
        </w:rPr>
      </w:pPr>
      <w:r w:rsidRPr="00A159C8">
        <w:rPr>
          <w:color w:val="000000" w:themeColor="text1"/>
        </w:rPr>
        <w:t xml:space="preserve">Appeal decisions are final. All appeal deadlines may be extended for good cause by the </w:t>
      </w:r>
      <w:r w:rsidR="00E66F9E">
        <w:rPr>
          <w:color w:val="000000" w:themeColor="text1"/>
        </w:rPr>
        <w:t>Office of Civil Rights</w:t>
      </w:r>
      <w:r w:rsidR="00E66F9E" w:rsidRPr="00A159C8">
        <w:rPr>
          <w:color w:val="000000" w:themeColor="text1"/>
        </w:rPr>
        <w:t xml:space="preserve"> </w:t>
      </w:r>
      <w:r w:rsidRPr="00A159C8">
        <w:rPr>
          <w:color w:val="000000" w:themeColor="text1"/>
        </w:rPr>
        <w:t>Any extension will be communicated to the parties.</w:t>
      </w:r>
    </w:p>
    <w:p w14:paraId="508C4CBD" w14:textId="77777777" w:rsidR="00084E21" w:rsidRPr="00A159C8" w:rsidRDefault="00084E21" w:rsidP="0042259C">
      <w:pPr>
        <w:pStyle w:val="NormalWeb"/>
        <w:spacing w:before="0" w:beforeAutospacing="0" w:after="0" w:afterAutospacing="0"/>
        <w:rPr>
          <w:b/>
          <w:bCs/>
          <w:color w:val="000000" w:themeColor="text1"/>
          <w:kern w:val="36"/>
          <w:sz w:val="36"/>
          <w:szCs w:val="36"/>
        </w:rPr>
      </w:pPr>
    </w:p>
    <w:p w14:paraId="3168D025" w14:textId="7AF2C677" w:rsidR="00C448DD" w:rsidRPr="00A159C8" w:rsidRDefault="00C448DD" w:rsidP="00013123">
      <w:pPr>
        <w:pStyle w:val="NormalWeb"/>
        <w:spacing w:before="0" w:beforeAutospacing="0" w:after="0" w:afterAutospacing="0"/>
        <w:rPr>
          <w:color w:val="000000" w:themeColor="text1"/>
        </w:rPr>
      </w:pPr>
      <w:r w:rsidRPr="00A159C8">
        <w:rPr>
          <w:b/>
          <w:bCs/>
          <w:color w:val="000000" w:themeColor="text1"/>
          <w:kern w:val="36"/>
          <w:sz w:val="36"/>
          <w:szCs w:val="36"/>
        </w:rPr>
        <w:t>XIII.  R</w:t>
      </w:r>
      <w:r w:rsidR="0097058F" w:rsidRPr="00A159C8">
        <w:rPr>
          <w:b/>
          <w:bCs/>
          <w:color w:val="000000" w:themeColor="text1"/>
          <w:kern w:val="36"/>
          <w:sz w:val="36"/>
          <w:szCs w:val="36"/>
        </w:rPr>
        <w:t>ECORDS</w:t>
      </w:r>
    </w:p>
    <w:p w14:paraId="1D05DAFC" w14:textId="22A8E720"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As required under Title IX regulations, the University maintains records of all reports, complaints, supportive measures, investigations, evidence, informal resolutions, investigator decisions, hearings, hearing records, hearing outcomes, sanctions, remedies, and appeals governed by this policy. Such records will be maintained by the </w:t>
      </w:r>
      <w:r w:rsidR="00E66F9E" w:rsidRPr="00E66F9E">
        <w:rPr>
          <w:rFonts w:ascii="Times New Roman" w:eastAsia="Times New Roman" w:hAnsi="Times New Roman" w:cs="Times New Roman"/>
          <w:color w:val="000000" w:themeColor="text1"/>
        </w:rPr>
        <w:t>Office of Civil Rights</w:t>
      </w:r>
      <w:r w:rsidR="00E66F9E" w:rsidRPr="00A159C8">
        <w:rPr>
          <w:color w:val="000000" w:themeColor="text1"/>
        </w:rPr>
        <w:t xml:space="preserve"> </w:t>
      </w:r>
      <w:r w:rsidRPr="00A159C8">
        <w:rPr>
          <w:rFonts w:ascii="Times New Roman" w:eastAsia="Times New Roman" w:hAnsi="Times New Roman" w:cs="Times New Roman"/>
          <w:color w:val="000000" w:themeColor="text1"/>
        </w:rPr>
        <w:t xml:space="preserve">for a period of at least 7 years after the last party graduates, leaves employment of the University, or otherwise is no longer engaged in a MVNU program or activity. Records are accessible only to the extent permissible under applicable records confidentiality and disclosure laws, including FERPA, 20 U.S.C. 1232g, and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20 U.S.C. 1092(f).  At the conclusion of the process, consistent with confidentiality requirements, access to all initial and final investigative documents and reports will be restricted once the appeals process has been completed. </w:t>
      </w:r>
    </w:p>
    <w:p w14:paraId="04AEAA3A" w14:textId="77777777" w:rsidR="00C448DD" w:rsidRPr="00A159C8" w:rsidRDefault="00C448DD" w:rsidP="0042259C">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University also maintains all materials used to train Title IX Coordinators, investigators, decision-makers, and any person who facilitates an informal resolution process for a period of at least nine years. These materials are available on the MVNU’s website, as required under Title IX regulations.</w:t>
      </w:r>
    </w:p>
    <w:p w14:paraId="3BC51AC8" w14:textId="77777777" w:rsidR="0042259C" w:rsidRPr="00A159C8" w:rsidRDefault="0042259C" w:rsidP="0042259C">
      <w:pPr>
        <w:rPr>
          <w:rFonts w:ascii="Times New Roman" w:eastAsia="Times New Roman" w:hAnsi="Times New Roman" w:cs="Times New Roman"/>
          <w:color w:val="000000" w:themeColor="text1"/>
        </w:rPr>
      </w:pPr>
    </w:p>
    <w:p w14:paraId="13A14ED7" w14:textId="464D07B0"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XIV. E</w:t>
      </w:r>
      <w:r w:rsidR="0097058F" w:rsidRPr="00A159C8">
        <w:rPr>
          <w:rFonts w:ascii="Times New Roman" w:eastAsia="Times New Roman" w:hAnsi="Times New Roman" w:cs="Times New Roman"/>
          <w:b/>
          <w:bCs/>
          <w:color w:val="000000" w:themeColor="text1"/>
          <w:kern w:val="36"/>
          <w:sz w:val="36"/>
          <w:szCs w:val="36"/>
        </w:rPr>
        <w:t>DUCATION AND PREVENTION PROGRAMS</w:t>
      </w:r>
    </w:p>
    <w:p w14:paraId="2E5A3BF7"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Mount Vernon Nazarene University recognizes that the most effective way to achieve a community free of Prohibited Conduct is to equip all community members with the skills to recognize and prevent these prohibited forms of conduct. </w:t>
      </w:r>
    </w:p>
    <w:p w14:paraId="56BB2C80"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Throughout the year MVNU offers educational programs to promote awareness of Prohibited Conduct. Prevention programs include an overview of the University’s policies and procedures, relevant definitions, including Prohibited Conduct, consent, discussion of the impact of alcohol and illegal drug use, safe and positive options for bystander intervention, and information about risk reduction. Incoming first-year students and new employees will receive primary prevention and awareness programming as part of their orientation.</w:t>
      </w:r>
    </w:p>
    <w:p w14:paraId="65A7060F" w14:textId="77777777" w:rsidR="00C448DD" w:rsidRPr="00A159C8" w:rsidRDefault="00C448DD" w:rsidP="00945CE9">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MVNU offers regular primary prevention programs and ongoing education and awareness programs for all students and employees. Employees who play a key role in implementing the policy, including those faculty and staff who are likely to receive reports of Prohibited Conduct will receive regular in-depth training to assist with a timely, sensitive, respectful, and effective institutional response. The University is committed to ensuring that all employees understand how to respond to these reports of this nature.</w:t>
      </w:r>
    </w:p>
    <w:p w14:paraId="53A06C4D" w14:textId="77777777" w:rsidR="00C448DD" w:rsidRPr="00A159C8" w:rsidRDefault="00C448DD" w:rsidP="00945CE9">
      <w:pPr>
        <w:rPr>
          <w:rFonts w:ascii="Times New Roman" w:eastAsia="Times New Roman" w:hAnsi="Times New Roman" w:cs="Times New Roman"/>
          <w:color w:val="000000" w:themeColor="text1"/>
        </w:rPr>
      </w:pPr>
    </w:p>
    <w:p w14:paraId="4C67B3AB" w14:textId="00B71A4A"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XV. P</w:t>
      </w:r>
      <w:r w:rsidR="0097058F" w:rsidRPr="00A159C8">
        <w:rPr>
          <w:rFonts w:ascii="Times New Roman" w:eastAsia="Times New Roman" w:hAnsi="Times New Roman" w:cs="Times New Roman"/>
          <w:b/>
          <w:bCs/>
          <w:color w:val="000000" w:themeColor="text1"/>
          <w:kern w:val="36"/>
          <w:sz w:val="36"/>
          <w:szCs w:val="36"/>
        </w:rPr>
        <w:t xml:space="preserve">OLICY MAINTENANCE </w:t>
      </w:r>
    </w:p>
    <w:p w14:paraId="41647DF7" w14:textId="77777777" w:rsidR="00C448DD" w:rsidRPr="00A159C8" w:rsidRDefault="00C448DD" w:rsidP="00C448DD">
      <w:pPr>
        <w:rPr>
          <w:rFonts w:ascii="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The University will review the Mount Vernon Nazarene University’s Civil Rights Policy on </w:t>
      </w:r>
      <w:r w:rsidRPr="00A159C8">
        <w:rPr>
          <w:rFonts w:ascii="Times New Roman" w:hAnsi="Times New Roman" w:cs="Times New Roman"/>
          <w:color w:val="000000" w:themeColor="text1"/>
        </w:rPr>
        <w:t xml:space="preserve">Discrimination Harassment, Sexual Misconduct </w:t>
      </w:r>
      <w:r w:rsidRPr="00A159C8">
        <w:rPr>
          <w:rFonts w:ascii="Times New Roman" w:eastAsia="Times New Roman" w:hAnsi="Times New Roman" w:cs="Times New Roman"/>
          <w:color w:val="000000" w:themeColor="text1"/>
        </w:rPr>
        <w:t xml:space="preserve">annually. Non-procedural changes will be made by the MVNU Civil Rights Office. Major procedural changes will be presented to the Senior Leadership Team for review and comment and will be implemented in accordance with MVNU governance policies. </w:t>
      </w:r>
    </w:p>
    <w:p w14:paraId="47413436" w14:textId="77777777" w:rsidR="00C448DD" w:rsidRPr="00A159C8" w:rsidRDefault="00C448DD" w:rsidP="00C448DD">
      <w:pPr>
        <w:rPr>
          <w:rFonts w:ascii="Times New Roman" w:hAnsi="Times New Roman" w:cs="Times New Roman"/>
          <w:color w:val="000000" w:themeColor="text1"/>
        </w:rPr>
      </w:pPr>
    </w:p>
    <w:p w14:paraId="2B7CE066" w14:textId="6289DB46"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XVI. C</w:t>
      </w:r>
      <w:r w:rsidR="0097058F" w:rsidRPr="00A159C8">
        <w:rPr>
          <w:rFonts w:ascii="Times New Roman" w:eastAsia="Times New Roman" w:hAnsi="Times New Roman" w:cs="Times New Roman"/>
          <w:b/>
          <w:bCs/>
          <w:color w:val="000000" w:themeColor="text1"/>
          <w:kern w:val="36"/>
          <w:sz w:val="36"/>
          <w:szCs w:val="36"/>
        </w:rPr>
        <w:t>OMPLIANCE</w:t>
      </w:r>
    </w:p>
    <w:p w14:paraId="70B9684B"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rPr>
      </w:pPr>
      <w:r w:rsidRPr="00A159C8">
        <w:rPr>
          <w:rFonts w:ascii="Times New Roman" w:eastAsia="Times New Roman" w:hAnsi="Times New Roman" w:cs="Times New Roman"/>
          <w:b/>
          <w:bCs/>
          <w:color w:val="000000" w:themeColor="text1"/>
        </w:rPr>
        <w:t>Title IX Compliance </w:t>
      </w:r>
    </w:p>
    <w:p w14:paraId="13E2EAC7" w14:textId="165EFEAF"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rPr>
      </w:pPr>
      <w:r w:rsidRPr="00A159C8">
        <w:rPr>
          <w:rFonts w:ascii="Times New Roman" w:eastAsia="Times New Roman" w:hAnsi="Times New Roman" w:cs="Times New Roman"/>
          <w:color w:val="000000" w:themeColor="text1"/>
        </w:rPr>
        <w:t xml:space="preserve">Title IX of the Education Amendments of 1972 prohibits discrimination </w:t>
      </w:r>
      <w:proofErr w:type="gramStart"/>
      <w:r w:rsidRPr="00A159C8">
        <w:rPr>
          <w:rFonts w:ascii="Times New Roman" w:eastAsia="Times New Roman" w:hAnsi="Times New Roman" w:cs="Times New Roman"/>
          <w:color w:val="000000" w:themeColor="text1"/>
        </w:rPr>
        <w:t>on the basis of</w:t>
      </w:r>
      <w:proofErr w:type="gramEnd"/>
      <w:r w:rsidRPr="00A159C8">
        <w:rPr>
          <w:rFonts w:ascii="Times New Roman" w:eastAsia="Times New Roman" w:hAnsi="Times New Roman" w:cs="Times New Roman"/>
          <w:color w:val="000000" w:themeColor="text1"/>
        </w:rPr>
        <w:t xml:space="preserve"> sex, including sexual and gender-based harassment and violence, sexual assault, dating violence, domestic violence and stalking in any federally funded education program or activity. The College will not tolerate such conduct. The University’s Civil Rights Office manages the resolution of all conduct prohibited by this policy. To make a report or discuss any aspect of this policy, please contact </w:t>
      </w:r>
      <w:r w:rsidR="00086EA2">
        <w:rPr>
          <w:rFonts w:ascii="Times New Roman" w:eastAsia="Times New Roman" w:hAnsi="Times New Roman" w:cs="Times New Roman"/>
          <w:color w:val="000000" w:themeColor="text1"/>
        </w:rPr>
        <w:t xml:space="preserve">the </w:t>
      </w:r>
      <w:r w:rsidRPr="00A159C8">
        <w:rPr>
          <w:rFonts w:ascii="Times New Roman" w:eastAsia="Times New Roman" w:hAnsi="Times New Roman" w:cs="Times New Roman"/>
          <w:color w:val="000000" w:themeColor="text1"/>
        </w:rPr>
        <w:t xml:space="preserve">Civil Rights </w:t>
      </w:r>
      <w:r w:rsidR="00086EA2">
        <w:rPr>
          <w:rFonts w:ascii="Times New Roman" w:eastAsia="Times New Roman" w:hAnsi="Times New Roman" w:cs="Times New Roman"/>
          <w:color w:val="000000" w:themeColor="text1"/>
        </w:rPr>
        <w:t>Office at</w:t>
      </w:r>
      <w:r w:rsidRPr="00A159C8">
        <w:rPr>
          <w:rFonts w:ascii="Times New Roman" w:eastAsia="Times New Roman" w:hAnsi="Times New Roman" w:cs="Times New Roman"/>
          <w:color w:val="000000" w:themeColor="text1"/>
        </w:rPr>
        <w:t xml:space="preserve"> </w:t>
      </w:r>
      <w:r w:rsidRPr="00A159C8">
        <w:rPr>
          <w:rFonts w:ascii="Times New Roman" w:hAnsi="Times New Roman" w:cs="Times New Roman"/>
          <w:color w:val="000000" w:themeColor="text1"/>
        </w:rPr>
        <w:t xml:space="preserve">740-399-6868 EXT </w:t>
      </w:r>
      <w:r w:rsidR="00084E21" w:rsidRPr="00A159C8">
        <w:rPr>
          <w:rFonts w:ascii="Times New Roman" w:hAnsi="Times New Roman" w:cs="Times New Roman"/>
          <w:color w:val="000000" w:themeColor="text1"/>
        </w:rPr>
        <w:t>4151</w:t>
      </w:r>
      <w:r w:rsidRPr="00A159C8">
        <w:rPr>
          <w:rFonts w:ascii="Times New Roman" w:hAnsi="Times New Roman" w:cs="Times New Roman"/>
          <w:color w:val="000000" w:themeColor="text1"/>
        </w:rPr>
        <w:t xml:space="preserve"> or </w:t>
      </w:r>
      <w:hyperlink r:id="rId23" w:history="1">
        <w:r w:rsidR="00084E21" w:rsidRPr="00A159C8">
          <w:rPr>
            <w:rStyle w:val="Hyperlink"/>
            <w:rFonts w:ascii="Times New Roman" w:hAnsi="Times New Roman" w:cs="Times New Roman"/>
            <w:color w:val="000000" w:themeColor="text1"/>
          </w:rPr>
          <w:t>https://mvnu.edu/about/offices-and-services/office-of-civil-rights/</w:t>
        </w:r>
      </w:hyperlink>
      <w:r w:rsidR="00084E21" w:rsidRPr="00A159C8">
        <w:rPr>
          <w:rFonts w:ascii="Times New Roman" w:hAnsi="Times New Roman" w:cs="Times New Roman"/>
          <w:color w:val="000000" w:themeColor="text1"/>
        </w:rPr>
        <w:t xml:space="preserve">. </w:t>
      </w:r>
    </w:p>
    <w:p w14:paraId="03558C91"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rPr>
      </w:pPr>
      <w:proofErr w:type="spellStart"/>
      <w:r w:rsidRPr="00A159C8">
        <w:rPr>
          <w:rFonts w:ascii="Times New Roman" w:eastAsia="Times New Roman" w:hAnsi="Times New Roman" w:cs="Times New Roman"/>
          <w:b/>
          <w:bCs/>
          <w:color w:val="000000" w:themeColor="text1"/>
        </w:rPr>
        <w:t>Clery</w:t>
      </w:r>
      <w:proofErr w:type="spellEnd"/>
      <w:r w:rsidRPr="00A159C8">
        <w:rPr>
          <w:rFonts w:ascii="Times New Roman" w:eastAsia="Times New Roman" w:hAnsi="Times New Roman" w:cs="Times New Roman"/>
          <w:b/>
          <w:bCs/>
          <w:color w:val="000000" w:themeColor="text1"/>
        </w:rPr>
        <w:t xml:space="preserve"> Act Compliance </w:t>
      </w:r>
    </w:p>
    <w:p w14:paraId="03FE59F7"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as amended by the Violence Against Women Reauthorization Act of 2013 (VAWA), imposes certain requirements on the College’s response to Sexual Assault, Dating Violence, Domestic Violence, and Stalking. Post-secondary institutions who receive federal funding are required to report crime statistics in their daily crime log, Annual Security Report, and to the U.S. Department of Education. Key response and procedural protections under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include issuing a timely warning when there is a serious or ongoing threat, instituting protective measures (referred to as supportive measures below), using trained and impartial investigators and decision-makers, reaffirming the right of individuals to decide whether to report or seek assistance from law enforcement and/or campus authorities, allowing individuals to be accompanied by an advisor of their choice during the process, allowing timely and equal access to any information used in a disciplinary proceeding, and providing written notice of the outcome and rationale.</w:t>
      </w:r>
    </w:p>
    <w:p w14:paraId="4FCE108D" w14:textId="77777777" w:rsidR="00C448DD" w:rsidRPr="00A159C8" w:rsidRDefault="00C448DD" w:rsidP="00C448DD">
      <w:pPr>
        <w:spacing w:before="100" w:beforeAutospacing="1" w:after="100" w:afterAutospacing="1"/>
        <w:outlineLvl w:val="3"/>
        <w:rPr>
          <w:rFonts w:ascii="Times New Roman" w:eastAsia="Times New Roman" w:hAnsi="Times New Roman" w:cs="Times New Roman"/>
          <w:b/>
          <w:bCs/>
          <w:color w:val="000000" w:themeColor="text1"/>
        </w:rPr>
      </w:pPr>
      <w:r w:rsidRPr="00A159C8">
        <w:rPr>
          <w:rFonts w:ascii="Times New Roman" w:eastAsia="Times New Roman" w:hAnsi="Times New Roman" w:cs="Times New Roman"/>
          <w:b/>
          <w:bCs/>
          <w:color w:val="000000" w:themeColor="text1"/>
        </w:rPr>
        <w:t>Title VI Compliance</w:t>
      </w:r>
    </w:p>
    <w:p w14:paraId="2F5DD76D"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Title VI, 42 U.S.C. § 2000d et seq., was enacted as part of the landmark Civil Rights Act of 1964. It prohibits discrimination </w:t>
      </w:r>
      <w:proofErr w:type="gramStart"/>
      <w:r w:rsidRPr="00A159C8">
        <w:rPr>
          <w:rFonts w:ascii="Times New Roman" w:eastAsia="Times New Roman" w:hAnsi="Times New Roman" w:cs="Times New Roman"/>
          <w:color w:val="000000" w:themeColor="text1"/>
        </w:rPr>
        <w:t>on the basis of</w:t>
      </w:r>
      <w:proofErr w:type="gramEnd"/>
      <w:r w:rsidRPr="00A159C8">
        <w:rPr>
          <w:rFonts w:ascii="Times New Roman" w:eastAsia="Times New Roman" w:hAnsi="Times New Roman" w:cs="Times New Roman"/>
          <w:color w:val="000000" w:themeColor="text1"/>
        </w:rPr>
        <w:t xml:space="preserve"> race, color, and national origin in programs and activities receiving federal financial assistance.  </w:t>
      </w:r>
    </w:p>
    <w:p w14:paraId="3E1E4125"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MVNU is committed to fostering a non-discriminatory campus environment in which community members can learn and work. MVNU prohibits discrimination </w:t>
      </w:r>
      <w:proofErr w:type="gramStart"/>
      <w:r w:rsidRPr="00A159C8">
        <w:rPr>
          <w:rFonts w:ascii="Times New Roman" w:eastAsia="Times New Roman" w:hAnsi="Times New Roman" w:cs="Times New Roman"/>
          <w:color w:val="000000" w:themeColor="text1"/>
        </w:rPr>
        <w:t>on the basis of</w:t>
      </w:r>
      <w:proofErr w:type="gramEnd"/>
      <w:r w:rsidRPr="00A159C8">
        <w:rPr>
          <w:rFonts w:ascii="Times New Roman" w:eastAsia="Times New Roman" w:hAnsi="Times New Roman" w:cs="Times New Roman"/>
          <w:color w:val="000000" w:themeColor="text1"/>
        </w:rPr>
        <w:t xml:space="preserve"> race, gender, age, color, national origin, disability, marital status, or military service in the operation of all University programs, activities, and services.</w:t>
      </w:r>
    </w:p>
    <w:p w14:paraId="29B60C66" w14:textId="378AB78E" w:rsidR="00084E21"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Inquiries regarding MVNU’s non-discrimination policies should be directed to the Civil Right</w:t>
      </w:r>
      <w:r w:rsidR="000349B3">
        <w:rPr>
          <w:rFonts w:ascii="Times New Roman" w:eastAsia="Times New Roman" w:hAnsi="Times New Roman" w:cs="Times New Roman"/>
          <w:color w:val="000000" w:themeColor="text1"/>
        </w:rPr>
        <w:t xml:space="preserve"> Office</w:t>
      </w:r>
      <w:r w:rsidRPr="00A159C8">
        <w:rPr>
          <w:rFonts w:ascii="Times New Roman" w:eastAsia="Times New Roman" w:hAnsi="Times New Roman" w:cs="Times New Roman"/>
          <w:color w:val="000000" w:themeColor="text1"/>
        </w:rPr>
        <w:t xml:space="preserve"> at </w:t>
      </w:r>
      <w:r w:rsidRPr="00A159C8">
        <w:rPr>
          <w:rFonts w:ascii="Times New Roman" w:hAnsi="Times New Roman" w:cs="Times New Roman"/>
          <w:color w:val="000000" w:themeColor="text1"/>
        </w:rPr>
        <w:t xml:space="preserve">740-399-6868 EXT </w:t>
      </w:r>
      <w:r w:rsidR="00084E21" w:rsidRPr="00A159C8">
        <w:rPr>
          <w:rFonts w:ascii="Times New Roman" w:hAnsi="Times New Roman" w:cs="Times New Roman"/>
          <w:color w:val="000000" w:themeColor="text1"/>
        </w:rPr>
        <w:t>4151</w:t>
      </w:r>
      <w:r w:rsidRPr="00A159C8">
        <w:rPr>
          <w:rFonts w:ascii="Times New Roman" w:hAnsi="Times New Roman" w:cs="Times New Roman"/>
          <w:color w:val="000000" w:themeColor="text1"/>
        </w:rPr>
        <w:t xml:space="preserve"> or</w:t>
      </w:r>
      <w:r w:rsidR="00084E21" w:rsidRPr="00A159C8">
        <w:rPr>
          <w:color w:val="000000" w:themeColor="text1"/>
        </w:rPr>
        <w:t xml:space="preserve"> </w:t>
      </w:r>
      <w:hyperlink r:id="rId24" w:history="1">
        <w:r w:rsidR="00084E21" w:rsidRPr="00A159C8">
          <w:rPr>
            <w:rStyle w:val="Hyperlink"/>
            <w:color w:val="000000" w:themeColor="text1"/>
          </w:rPr>
          <w:t>https://mvnu.edu/about/offices-and-services/office-of-civil-rights/</w:t>
        </w:r>
      </w:hyperlink>
      <w:r w:rsidRPr="00A159C8">
        <w:rPr>
          <w:rFonts w:ascii="Times New Roman" w:eastAsia="Times New Roman" w:hAnsi="Times New Roman" w:cs="Times New Roman"/>
          <w:color w:val="000000" w:themeColor="text1"/>
        </w:rPr>
        <w:t xml:space="preserve">, or MVNU, </w:t>
      </w:r>
      <w:r w:rsidR="00C50FE9" w:rsidRPr="00A159C8">
        <w:rPr>
          <w:rFonts w:ascii="Times New Roman" w:eastAsia="Times New Roman" w:hAnsi="Times New Roman" w:cs="Times New Roman"/>
          <w:color w:val="000000" w:themeColor="text1"/>
        </w:rPr>
        <w:t xml:space="preserve">800 Martinsburg Rd, </w:t>
      </w:r>
      <w:r w:rsidRPr="00A159C8">
        <w:rPr>
          <w:rFonts w:ascii="Times New Roman" w:eastAsia="Times New Roman" w:hAnsi="Times New Roman" w:cs="Times New Roman"/>
          <w:color w:val="000000" w:themeColor="text1"/>
        </w:rPr>
        <w:t xml:space="preserve">Mount Vernon, OH 43050. </w:t>
      </w:r>
    </w:p>
    <w:p w14:paraId="4806645E" w14:textId="77777777" w:rsidR="00013123" w:rsidRPr="00A159C8" w:rsidRDefault="00013123" w:rsidP="00C448DD">
      <w:pPr>
        <w:spacing w:before="100" w:beforeAutospacing="1" w:after="100" w:afterAutospacing="1"/>
        <w:rPr>
          <w:rFonts w:ascii="Times New Roman" w:eastAsia="Times New Roman" w:hAnsi="Times New Roman" w:cs="Times New Roman"/>
          <w:color w:val="000000" w:themeColor="text1"/>
        </w:rPr>
      </w:pPr>
    </w:p>
    <w:p w14:paraId="384556A5" w14:textId="77777777" w:rsidR="00945CE9" w:rsidRPr="00A159C8" w:rsidRDefault="00013123" w:rsidP="00013123">
      <w:pPr>
        <w:jc w:val="center"/>
        <w:rPr>
          <w:rFonts w:ascii="Times New Roman" w:hAnsi="Times New Roman" w:cs="Times New Roman"/>
          <w:b/>
          <w:bCs/>
          <w:color w:val="000000" w:themeColor="text1"/>
        </w:rPr>
      </w:pPr>
      <w:r w:rsidRPr="00A159C8">
        <w:rPr>
          <w:rFonts w:ascii="Times New Roman" w:hAnsi="Times New Roman" w:cs="Times New Roman"/>
          <w:b/>
          <w:bCs/>
          <w:i/>
          <w:iCs/>
          <w:color w:val="000000" w:themeColor="text1"/>
          <w:sz w:val="20"/>
          <w:szCs w:val="20"/>
        </w:rPr>
        <w:t>*Sections that pertain to TIX are subject to change upon revised Federal regulations.</w:t>
      </w:r>
    </w:p>
    <w:p w14:paraId="5719D261" w14:textId="77777777" w:rsidR="00945CE9" w:rsidRPr="00A159C8" w:rsidRDefault="00945CE9" w:rsidP="00084E21">
      <w:pPr>
        <w:spacing w:before="100" w:beforeAutospacing="1" w:after="100" w:afterAutospacing="1"/>
        <w:rPr>
          <w:rFonts w:ascii="Times New Roman" w:eastAsia="Times New Roman" w:hAnsi="Times New Roman" w:cs="Times New Roman"/>
          <w:i/>
          <w:iCs/>
          <w:color w:val="000000" w:themeColor="text1"/>
        </w:rPr>
      </w:pPr>
    </w:p>
    <w:p w14:paraId="14A8B64C" w14:textId="77777777" w:rsidR="00013123" w:rsidRPr="00A159C8" w:rsidRDefault="00013123" w:rsidP="00084E21">
      <w:pPr>
        <w:spacing w:before="100" w:beforeAutospacing="1" w:after="100" w:afterAutospacing="1"/>
        <w:rPr>
          <w:rFonts w:ascii="Times New Roman" w:eastAsia="Times New Roman" w:hAnsi="Times New Roman" w:cs="Times New Roman"/>
          <w:i/>
          <w:iCs/>
          <w:color w:val="000000" w:themeColor="text1"/>
        </w:rPr>
      </w:pPr>
    </w:p>
    <w:p w14:paraId="27663A08" w14:textId="77777777" w:rsidR="00013123" w:rsidRPr="00A159C8" w:rsidRDefault="00013123" w:rsidP="00084E21">
      <w:pPr>
        <w:spacing w:before="100" w:beforeAutospacing="1" w:after="100" w:afterAutospacing="1"/>
        <w:rPr>
          <w:rFonts w:ascii="Times New Roman" w:eastAsia="Times New Roman" w:hAnsi="Times New Roman" w:cs="Times New Roman"/>
          <w:i/>
          <w:iCs/>
          <w:color w:val="000000" w:themeColor="text1"/>
        </w:rPr>
      </w:pPr>
    </w:p>
    <w:p w14:paraId="17CD1622" w14:textId="77777777" w:rsidR="00013123" w:rsidRPr="00A159C8" w:rsidRDefault="00013123" w:rsidP="00084E21">
      <w:pPr>
        <w:spacing w:before="100" w:beforeAutospacing="1" w:after="100" w:afterAutospacing="1"/>
        <w:rPr>
          <w:rFonts w:ascii="Times New Roman" w:eastAsia="Times New Roman" w:hAnsi="Times New Roman" w:cs="Times New Roman"/>
          <w:i/>
          <w:iCs/>
          <w:color w:val="000000" w:themeColor="text1"/>
        </w:rPr>
      </w:pPr>
    </w:p>
    <w:p w14:paraId="57A807CB" w14:textId="77777777" w:rsidR="00084E21" w:rsidRPr="00A159C8" w:rsidRDefault="00C448DD" w:rsidP="00084E21">
      <w:pPr>
        <w:spacing w:before="100" w:beforeAutospacing="1" w:after="100" w:afterAutospacing="1"/>
        <w:rPr>
          <w:rFonts w:ascii="Times New Roman" w:eastAsia="Times New Roman" w:hAnsi="Times New Roman" w:cs="Times New Roman"/>
          <w:i/>
          <w:iCs/>
          <w:color w:val="000000" w:themeColor="text1"/>
        </w:rPr>
      </w:pPr>
      <w:r w:rsidRPr="00A159C8">
        <w:rPr>
          <w:rFonts w:ascii="Times New Roman" w:eastAsia="Times New Roman" w:hAnsi="Times New Roman" w:cs="Times New Roman"/>
          <w:i/>
          <w:iCs/>
          <w:color w:val="000000" w:themeColor="text1"/>
        </w:rPr>
        <w:t xml:space="preserve">Published in </w:t>
      </w:r>
      <w:r w:rsidR="00084E21" w:rsidRPr="00A159C8">
        <w:rPr>
          <w:rFonts w:ascii="Times New Roman" w:eastAsia="Times New Roman" w:hAnsi="Times New Roman" w:cs="Times New Roman"/>
          <w:i/>
          <w:iCs/>
          <w:color w:val="000000" w:themeColor="text1"/>
        </w:rPr>
        <w:t>July</w:t>
      </w:r>
      <w:r w:rsidRPr="00A159C8">
        <w:rPr>
          <w:rFonts w:ascii="Times New Roman" w:eastAsia="Times New Roman" w:hAnsi="Times New Roman" w:cs="Times New Roman"/>
          <w:i/>
          <w:iCs/>
          <w:color w:val="000000" w:themeColor="text1"/>
        </w:rPr>
        <w:t xml:space="preserve"> 202</w:t>
      </w:r>
      <w:r w:rsidR="00084E21" w:rsidRPr="00A159C8">
        <w:rPr>
          <w:rFonts w:ascii="Times New Roman" w:eastAsia="Times New Roman" w:hAnsi="Times New Roman" w:cs="Times New Roman"/>
          <w:i/>
          <w:iCs/>
          <w:color w:val="000000" w:themeColor="text1"/>
        </w:rPr>
        <w:t>4</w:t>
      </w:r>
      <w:r w:rsidRPr="00A159C8">
        <w:rPr>
          <w:rFonts w:ascii="Times New Roman" w:eastAsia="Times New Roman" w:hAnsi="Times New Roman" w:cs="Times New Roman"/>
          <w:i/>
          <w:iCs/>
          <w:color w:val="000000" w:themeColor="text1"/>
        </w:rPr>
        <w:t xml:space="preserve"> by the Office for Civil Rights.</w:t>
      </w:r>
    </w:p>
    <w:p w14:paraId="643FE543" w14:textId="7D54AA5B" w:rsidR="00C448DD" w:rsidRPr="00A159C8" w:rsidRDefault="00C448DD" w:rsidP="00084E21">
      <w:pPr>
        <w:spacing w:before="100" w:beforeAutospacing="1" w:after="100" w:afterAutospacing="1"/>
        <w:rPr>
          <w:rFonts w:ascii="Times New Roman" w:eastAsia="Times New Roman" w:hAnsi="Times New Roman" w:cs="Times New Roman"/>
          <w:i/>
          <w:iCs/>
          <w:color w:val="000000" w:themeColor="text1"/>
        </w:rPr>
      </w:pPr>
      <w:r w:rsidRPr="00A159C8">
        <w:rPr>
          <w:rFonts w:ascii="Times New Roman" w:eastAsia="Times New Roman" w:hAnsi="Times New Roman" w:cs="Times New Roman"/>
          <w:b/>
          <w:bCs/>
          <w:color w:val="000000" w:themeColor="text1"/>
          <w:kern w:val="36"/>
          <w:sz w:val="36"/>
          <w:szCs w:val="36"/>
        </w:rPr>
        <w:t>XVII. A</w:t>
      </w:r>
      <w:r w:rsidR="0097058F" w:rsidRPr="00A159C8">
        <w:rPr>
          <w:rFonts w:ascii="Times New Roman" w:eastAsia="Times New Roman" w:hAnsi="Times New Roman" w:cs="Times New Roman"/>
          <w:b/>
          <w:bCs/>
          <w:color w:val="000000" w:themeColor="text1"/>
          <w:kern w:val="36"/>
          <w:sz w:val="36"/>
          <w:szCs w:val="36"/>
        </w:rPr>
        <w:t>PPENDIX</w:t>
      </w:r>
    </w:p>
    <w:p w14:paraId="024B3879" w14:textId="77777777" w:rsidR="00202A48" w:rsidRPr="00A159C8" w:rsidRDefault="00C448DD" w:rsidP="00084E21">
      <w:pPr>
        <w:spacing w:before="100" w:beforeAutospacing="1" w:after="100" w:afterAutospacing="1"/>
        <w:jc w:val="center"/>
        <w:rPr>
          <w:rFonts w:ascii="Times New Roman" w:eastAsia="Times New Roman" w:hAnsi="Times New Roman" w:cs="Times New Roman"/>
          <w:color w:val="000000" w:themeColor="text1"/>
        </w:rPr>
      </w:pPr>
      <w:r w:rsidRPr="00A159C8">
        <w:rPr>
          <w:rFonts w:ascii="Times New Roman" w:eastAsia="Times New Roman" w:hAnsi="Times New Roman" w:cs="Times New Roman"/>
          <w:noProof/>
          <w:color w:val="000000" w:themeColor="text1"/>
        </w:rPr>
        <w:drawing>
          <wp:inline distT="0" distB="0" distL="0" distR="0" wp14:anchorId="38823C01" wp14:editId="7744D258">
            <wp:extent cx="4879571" cy="754104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4887349" cy="7553069"/>
                    </a:xfrm>
                    <a:prstGeom prst="rect">
                      <a:avLst/>
                    </a:prstGeom>
                  </pic:spPr>
                </pic:pic>
              </a:graphicData>
            </a:graphic>
          </wp:inline>
        </w:drawing>
      </w:r>
    </w:p>
    <w:sectPr w:rsidR="00202A48" w:rsidRPr="00A159C8" w:rsidSect="00C448DD">
      <w:footerReference w:type="even" r:id="rId26"/>
      <w:footerReference w:type="default" r:id="rId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tie D Sherman" w:date="2024-10-22T16:31:00Z" w:initials="KDS">
    <w:p w14:paraId="2793C604" w14:textId="77777777" w:rsidR="00A8542E" w:rsidRDefault="00A8542E" w:rsidP="00EB79A0">
      <w:pPr>
        <w:pStyle w:val="CommentText"/>
      </w:pPr>
      <w:r>
        <w:rPr>
          <w:rStyle w:val="CommentReference"/>
        </w:rPr>
        <w:annotationRef/>
      </w:r>
      <w:r>
        <w:t>Here's this transcript language again..?</w:t>
      </w:r>
    </w:p>
  </w:comment>
  <w:comment w:id="1" w:author="Katie D Sherman" w:date="2024-10-23T13:38:00Z" w:initials="KDS">
    <w:p w14:paraId="506BD4CF" w14:textId="77777777" w:rsidR="00960831" w:rsidRDefault="00520136" w:rsidP="002771A7">
      <w:pPr>
        <w:pStyle w:val="CommentText"/>
      </w:pPr>
      <w:r>
        <w:rPr>
          <w:rStyle w:val="CommentReference"/>
        </w:rPr>
        <w:annotationRef/>
      </w:r>
      <w:r w:rsidR="00960831">
        <w:t>I'm not sure this is reasonable. 60 days seems more likely and allows for investigators being out of the office and holidays. Or, large amounts of witnesses. Plus, writing the report is a BIG job.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93C604" w15:done="0"/>
  <w15:commentEx w15:paraId="506BD4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C251D6" w16cex:dateUtc="2024-10-22T20:31:00Z"/>
  <w16cex:commentExtensible w16cex:durableId="2AC37AEE" w16cex:dateUtc="2024-10-23T1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93C604" w16cid:durableId="2AC251D6"/>
  <w16cid:commentId w16cid:paraId="506BD4CF" w16cid:durableId="2AC37A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CC7B2" w14:textId="77777777" w:rsidR="00835FF9" w:rsidRDefault="00835FF9">
      <w:r>
        <w:separator/>
      </w:r>
    </w:p>
  </w:endnote>
  <w:endnote w:type="continuationSeparator" w:id="0">
    <w:p w14:paraId="4712A7B6" w14:textId="77777777" w:rsidR="00835FF9" w:rsidRDefault="00835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iaSerifTextK">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9577995"/>
      <w:docPartObj>
        <w:docPartGallery w:val="Page Numbers (Bottom of Page)"/>
        <w:docPartUnique/>
      </w:docPartObj>
    </w:sdtPr>
    <w:sdtEndPr>
      <w:rPr>
        <w:rStyle w:val="PageNumber"/>
      </w:rPr>
    </w:sdtEndPr>
    <w:sdtContent>
      <w:p w14:paraId="124F3AE0" w14:textId="77777777" w:rsidR="000D088A" w:rsidRDefault="0095024A" w:rsidP="003E31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sdtContent>
  </w:sdt>
  <w:p w14:paraId="04925641" w14:textId="77777777" w:rsidR="000D088A" w:rsidRDefault="000D088A" w:rsidP="004E6F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1374371"/>
      <w:docPartObj>
        <w:docPartGallery w:val="Page Numbers (Bottom of Page)"/>
        <w:docPartUnique/>
      </w:docPartObj>
    </w:sdtPr>
    <w:sdtEndPr>
      <w:rPr>
        <w:rStyle w:val="PageNumber"/>
      </w:rPr>
    </w:sdtEndPr>
    <w:sdtContent>
      <w:p w14:paraId="134C60EA" w14:textId="77777777" w:rsidR="000D088A" w:rsidRDefault="0095024A" w:rsidP="003E31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2EBC4F" w14:textId="77777777" w:rsidR="000D088A" w:rsidRDefault="000D088A" w:rsidP="004E6F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30640" w14:textId="77777777" w:rsidR="00835FF9" w:rsidRDefault="00835FF9">
      <w:r>
        <w:separator/>
      </w:r>
    </w:p>
  </w:footnote>
  <w:footnote w:type="continuationSeparator" w:id="0">
    <w:p w14:paraId="69DA4A55" w14:textId="77777777" w:rsidR="00835FF9" w:rsidRDefault="00835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B5DD7"/>
    <w:multiLevelType w:val="hybridMultilevel"/>
    <w:tmpl w:val="2054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C76E8"/>
    <w:multiLevelType w:val="multilevel"/>
    <w:tmpl w:val="072C5F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5577D"/>
    <w:multiLevelType w:val="multilevel"/>
    <w:tmpl w:val="6090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DA2731"/>
    <w:multiLevelType w:val="multilevel"/>
    <w:tmpl w:val="67B6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426F26"/>
    <w:multiLevelType w:val="multilevel"/>
    <w:tmpl w:val="AD8AFCF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24767A7E"/>
    <w:multiLevelType w:val="multilevel"/>
    <w:tmpl w:val="001A24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6701E"/>
    <w:multiLevelType w:val="multilevel"/>
    <w:tmpl w:val="1D7C6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3322C9"/>
    <w:multiLevelType w:val="multilevel"/>
    <w:tmpl w:val="66A8B5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714DC9"/>
    <w:multiLevelType w:val="multilevel"/>
    <w:tmpl w:val="CF9633A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30D04A77"/>
    <w:multiLevelType w:val="multilevel"/>
    <w:tmpl w:val="0368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B72686"/>
    <w:multiLevelType w:val="hybridMultilevel"/>
    <w:tmpl w:val="99107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C0FC6"/>
    <w:multiLevelType w:val="hybridMultilevel"/>
    <w:tmpl w:val="674C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E729F"/>
    <w:multiLevelType w:val="multilevel"/>
    <w:tmpl w:val="2CC012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BE52E0"/>
    <w:multiLevelType w:val="multilevel"/>
    <w:tmpl w:val="6116E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83E24"/>
    <w:multiLevelType w:val="multilevel"/>
    <w:tmpl w:val="604CD5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481DC7"/>
    <w:multiLevelType w:val="hybridMultilevel"/>
    <w:tmpl w:val="1958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E721B"/>
    <w:multiLevelType w:val="multilevel"/>
    <w:tmpl w:val="1D7C6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CF5DFD"/>
    <w:multiLevelType w:val="multilevel"/>
    <w:tmpl w:val="DEEE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D7076E"/>
    <w:multiLevelType w:val="multilevel"/>
    <w:tmpl w:val="1D7C6D3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446FCE"/>
    <w:multiLevelType w:val="hybridMultilevel"/>
    <w:tmpl w:val="10025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474DE8"/>
    <w:multiLevelType w:val="multilevel"/>
    <w:tmpl w:val="E4DA1E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6253F7"/>
    <w:multiLevelType w:val="multilevel"/>
    <w:tmpl w:val="C32E58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C62F41"/>
    <w:multiLevelType w:val="multilevel"/>
    <w:tmpl w:val="3C6081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45CC7"/>
    <w:multiLevelType w:val="multilevel"/>
    <w:tmpl w:val="F53C92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22177"/>
    <w:multiLevelType w:val="multilevel"/>
    <w:tmpl w:val="A350B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imes New Roman"/>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D44255"/>
    <w:multiLevelType w:val="multilevel"/>
    <w:tmpl w:val="FEA0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896235"/>
    <w:multiLevelType w:val="multilevel"/>
    <w:tmpl w:val="919A34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7D4948"/>
    <w:multiLevelType w:val="multilevel"/>
    <w:tmpl w:val="56B844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0275AB"/>
    <w:multiLevelType w:val="hybridMultilevel"/>
    <w:tmpl w:val="05026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54772C"/>
    <w:multiLevelType w:val="multilevel"/>
    <w:tmpl w:val="51627C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A524D6"/>
    <w:multiLevelType w:val="multilevel"/>
    <w:tmpl w:val="C3E239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F15CA8"/>
    <w:multiLevelType w:val="multilevel"/>
    <w:tmpl w:val="1D7C6D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EF240D"/>
    <w:multiLevelType w:val="multilevel"/>
    <w:tmpl w:val="9DA89E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7A764919"/>
    <w:multiLevelType w:val="multilevel"/>
    <w:tmpl w:val="353A62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144B80"/>
    <w:multiLevelType w:val="multilevel"/>
    <w:tmpl w:val="77DA7C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877891879">
    <w:abstractNumId w:val="33"/>
  </w:num>
  <w:num w:numId="2" w16cid:durableId="1005934062">
    <w:abstractNumId w:val="5"/>
  </w:num>
  <w:num w:numId="3" w16cid:durableId="444034936">
    <w:abstractNumId w:val="4"/>
  </w:num>
  <w:num w:numId="4" w16cid:durableId="1279994506">
    <w:abstractNumId w:val="10"/>
  </w:num>
  <w:num w:numId="5" w16cid:durableId="1707365182">
    <w:abstractNumId w:val="11"/>
  </w:num>
  <w:num w:numId="6" w16cid:durableId="803930259">
    <w:abstractNumId w:val="29"/>
  </w:num>
  <w:num w:numId="7" w16cid:durableId="249628193">
    <w:abstractNumId w:val="21"/>
  </w:num>
  <w:num w:numId="8" w16cid:durableId="2121870478">
    <w:abstractNumId w:val="1"/>
  </w:num>
  <w:num w:numId="9" w16cid:durableId="250284681">
    <w:abstractNumId w:val="23"/>
  </w:num>
  <w:num w:numId="10" w16cid:durableId="1610041619">
    <w:abstractNumId w:val="20"/>
  </w:num>
  <w:num w:numId="11" w16cid:durableId="704527173">
    <w:abstractNumId w:val="34"/>
  </w:num>
  <w:num w:numId="12" w16cid:durableId="2054378545">
    <w:abstractNumId w:val="26"/>
  </w:num>
  <w:num w:numId="13" w16cid:durableId="1044259093">
    <w:abstractNumId w:val="8"/>
  </w:num>
  <w:num w:numId="14" w16cid:durableId="1778869601">
    <w:abstractNumId w:val="22"/>
  </w:num>
  <w:num w:numId="15" w16cid:durableId="215430183">
    <w:abstractNumId w:val="12"/>
  </w:num>
  <w:num w:numId="16" w16cid:durableId="1790586611">
    <w:abstractNumId w:val="30"/>
  </w:num>
  <w:num w:numId="17" w16cid:durableId="1624651287">
    <w:abstractNumId w:val="13"/>
  </w:num>
  <w:num w:numId="18" w16cid:durableId="1209487669">
    <w:abstractNumId w:val="14"/>
  </w:num>
  <w:num w:numId="19" w16cid:durableId="613831925">
    <w:abstractNumId w:val="24"/>
  </w:num>
  <w:num w:numId="20" w16cid:durableId="24445789">
    <w:abstractNumId w:val="32"/>
  </w:num>
  <w:num w:numId="21" w16cid:durableId="1217623599">
    <w:abstractNumId w:val="15"/>
  </w:num>
  <w:num w:numId="22" w16cid:durableId="401222941">
    <w:abstractNumId w:val="2"/>
  </w:num>
  <w:num w:numId="23" w16cid:durableId="55055056">
    <w:abstractNumId w:val="28"/>
  </w:num>
  <w:num w:numId="24" w16cid:durableId="257568543">
    <w:abstractNumId w:val="27"/>
  </w:num>
  <w:num w:numId="25" w16cid:durableId="201477083">
    <w:abstractNumId w:val="19"/>
  </w:num>
  <w:num w:numId="26" w16cid:durableId="1003358402">
    <w:abstractNumId w:val="16"/>
  </w:num>
  <w:num w:numId="27" w16cid:durableId="1340353171">
    <w:abstractNumId w:val="3"/>
  </w:num>
  <w:num w:numId="28" w16cid:durableId="512380789">
    <w:abstractNumId w:val="17"/>
  </w:num>
  <w:num w:numId="29" w16cid:durableId="1946034561">
    <w:abstractNumId w:val="0"/>
  </w:num>
  <w:num w:numId="30" w16cid:durableId="276181041">
    <w:abstractNumId w:val="6"/>
  </w:num>
  <w:num w:numId="31" w16cid:durableId="1839806605">
    <w:abstractNumId w:val="31"/>
  </w:num>
  <w:num w:numId="32" w16cid:durableId="1225407397">
    <w:abstractNumId w:val="18"/>
  </w:num>
  <w:num w:numId="33" w16cid:durableId="158353493">
    <w:abstractNumId w:val="25"/>
  </w:num>
  <w:num w:numId="34" w16cid:durableId="1032993059">
    <w:abstractNumId w:val="7"/>
  </w:num>
  <w:num w:numId="35" w16cid:durableId="512375552">
    <w:abstractNumId w:val="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ie D Sherman">
    <w15:presenceInfo w15:providerId="AD" w15:userId="S::kscott@mvnu.edu::9aaef330-186c-4437-92e4-033e3b0161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8DD"/>
    <w:rsid w:val="00011A52"/>
    <w:rsid w:val="00013123"/>
    <w:rsid w:val="000349B3"/>
    <w:rsid w:val="00035BF7"/>
    <w:rsid w:val="00052FDD"/>
    <w:rsid w:val="00055C27"/>
    <w:rsid w:val="00070BBE"/>
    <w:rsid w:val="00084E21"/>
    <w:rsid w:val="00086EA2"/>
    <w:rsid w:val="0009334F"/>
    <w:rsid w:val="000B2CBC"/>
    <w:rsid w:val="000B6A78"/>
    <w:rsid w:val="000D088A"/>
    <w:rsid w:val="000E54C5"/>
    <w:rsid w:val="00162752"/>
    <w:rsid w:val="001A268E"/>
    <w:rsid w:val="001A5919"/>
    <w:rsid w:val="001D1565"/>
    <w:rsid w:val="00202A48"/>
    <w:rsid w:val="00216F3E"/>
    <w:rsid w:val="002257BA"/>
    <w:rsid w:val="00230FC9"/>
    <w:rsid w:val="00236B05"/>
    <w:rsid w:val="00257394"/>
    <w:rsid w:val="0026674A"/>
    <w:rsid w:val="0027008F"/>
    <w:rsid w:val="00273A60"/>
    <w:rsid w:val="002820FD"/>
    <w:rsid w:val="00295953"/>
    <w:rsid w:val="002C2084"/>
    <w:rsid w:val="002D5BA9"/>
    <w:rsid w:val="002D6881"/>
    <w:rsid w:val="00300F8A"/>
    <w:rsid w:val="00302225"/>
    <w:rsid w:val="003041EB"/>
    <w:rsid w:val="00312A5B"/>
    <w:rsid w:val="00315B72"/>
    <w:rsid w:val="00331879"/>
    <w:rsid w:val="0033288B"/>
    <w:rsid w:val="00334B60"/>
    <w:rsid w:val="003447A2"/>
    <w:rsid w:val="00352C5C"/>
    <w:rsid w:val="00356666"/>
    <w:rsid w:val="003666D2"/>
    <w:rsid w:val="00396119"/>
    <w:rsid w:val="0040274D"/>
    <w:rsid w:val="0040568A"/>
    <w:rsid w:val="00405DFB"/>
    <w:rsid w:val="0040665B"/>
    <w:rsid w:val="004212C6"/>
    <w:rsid w:val="0042259C"/>
    <w:rsid w:val="0043331F"/>
    <w:rsid w:val="0045459D"/>
    <w:rsid w:val="00467ED6"/>
    <w:rsid w:val="004914E5"/>
    <w:rsid w:val="004945F1"/>
    <w:rsid w:val="00495F09"/>
    <w:rsid w:val="00496092"/>
    <w:rsid w:val="004B667B"/>
    <w:rsid w:val="004C71A7"/>
    <w:rsid w:val="004F43CC"/>
    <w:rsid w:val="005154B5"/>
    <w:rsid w:val="00520136"/>
    <w:rsid w:val="005300F3"/>
    <w:rsid w:val="00573B61"/>
    <w:rsid w:val="005A477A"/>
    <w:rsid w:val="005A625F"/>
    <w:rsid w:val="005B3199"/>
    <w:rsid w:val="005C298B"/>
    <w:rsid w:val="005C31D2"/>
    <w:rsid w:val="005F127B"/>
    <w:rsid w:val="005F17CE"/>
    <w:rsid w:val="00613B9F"/>
    <w:rsid w:val="00637537"/>
    <w:rsid w:val="00644FA9"/>
    <w:rsid w:val="006661DE"/>
    <w:rsid w:val="006703BD"/>
    <w:rsid w:val="006706C6"/>
    <w:rsid w:val="006857E9"/>
    <w:rsid w:val="006B57CD"/>
    <w:rsid w:val="006B7E04"/>
    <w:rsid w:val="006C66F2"/>
    <w:rsid w:val="006E23D2"/>
    <w:rsid w:val="006E5132"/>
    <w:rsid w:val="007006D6"/>
    <w:rsid w:val="007104F9"/>
    <w:rsid w:val="00710588"/>
    <w:rsid w:val="007203D9"/>
    <w:rsid w:val="00721848"/>
    <w:rsid w:val="00724664"/>
    <w:rsid w:val="007333AD"/>
    <w:rsid w:val="0074098D"/>
    <w:rsid w:val="00750AE2"/>
    <w:rsid w:val="00763797"/>
    <w:rsid w:val="00774968"/>
    <w:rsid w:val="0078177C"/>
    <w:rsid w:val="007A0D83"/>
    <w:rsid w:val="00827C5D"/>
    <w:rsid w:val="0083055F"/>
    <w:rsid w:val="00832547"/>
    <w:rsid w:val="00835FF9"/>
    <w:rsid w:val="00836B3E"/>
    <w:rsid w:val="00847F75"/>
    <w:rsid w:val="0086079D"/>
    <w:rsid w:val="00871B8E"/>
    <w:rsid w:val="00893E32"/>
    <w:rsid w:val="008A69BC"/>
    <w:rsid w:val="008D6CC3"/>
    <w:rsid w:val="008D7870"/>
    <w:rsid w:val="008F2CB4"/>
    <w:rsid w:val="00901088"/>
    <w:rsid w:val="0090428B"/>
    <w:rsid w:val="009074F3"/>
    <w:rsid w:val="009137E0"/>
    <w:rsid w:val="00915E9F"/>
    <w:rsid w:val="009161B7"/>
    <w:rsid w:val="0093028D"/>
    <w:rsid w:val="00936357"/>
    <w:rsid w:val="00945CE9"/>
    <w:rsid w:val="0095024A"/>
    <w:rsid w:val="00960831"/>
    <w:rsid w:val="0097058F"/>
    <w:rsid w:val="00973357"/>
    <w:rsid w:val="009B549D"/>
    <w:rsid w:val="009C7DD7"/>
    <w:rsid w:val="009E3F3D"/>
    <w:rsid w:val="00A13599"/>
    <w:rsid w:val="00A159C8"/>
    <w:rsid w:val="00A21726"/>
    <w:rsid w:val="00A54C7C"/>
    <w:rsid w:val="00A732FF"/>
    <w:rsid w:val="00A8073B"/>
    <w:rsid w:val="00A8542E"/>
    <w:rsid w:val="00A93258"/>
    <w:rsid w:val="00AA4499"/>
    <w:rsid w:val="00AB3D96"/>
    <w:rsid w:val="00AB4CA9"/>
    <w:rsid w:val="00AB674E"/>
    <w:rsid w:val="00AC004D"/>
    <w:rsid w:val="00AD17B3"/>
    <w:rsid w:val="00AD52B4"/>
    <w:rsid w:val="00B04692"/>
    <w:rsid w:val="00B10731"/>
    <w:rsid w:val="00B43508"/>
    <w:rsid w:val="00B60E0F"/>
    <w:rsid w:val="00B71EC2"/>
    <w:rsid w:val="00B74175"/>
    <w:rsid w:val="00B76DC6"/>
    <w:rsid w:val="00B81C96"/>
    <w:rsid w:val="00BA5440"/>
    <w:rsid w:val="00BB7233"/>
    <w:rsid w:val="00BB78E4"/>
    <w:rsid w:val="00BD0004"/>
    <w:rsid w:val="00BD7C77"/>
    <w:rsid w:val="00C0697B"/>
    <w:rsid w:val="00C21249"/>
    <w:rsid w:val="00C4080A"/>
    <w:rsid w:val="00C448DD"/>
    <w:rsid w:val="00C50FE9"/>
    <w:rsid w:val="00C7075D"/>
    <w:rsid w:val="00C74A03"/>
    <w:rsid w:val="00C91E28"/>
    <w:rsid w:val="00CA4B80"/>
    <w:rsid w:val="00CB5F4B"/>
    <w:rsid w:val="00CC0AE3"/>
    <w:rsid w:val="00D013F9"/>
    <w:rsid w:val="00D03D4C"/>
    <w:rsid w:val="00D32CD0"/>
    <w:rsid w:val="00D43D8D"/>
    <w:rsid w:val="00D50473"/>
    <w:rsid w:val="00DA2886"/>
    <w:rsid w:val="00DC1F5D"/>
    <w:rsid w:val="00E147DD"/>
    <w:rsid w:val="00E21292"/>
    <w:rsid w:val="00E27135"/>
    <w:rsid w:val="00E51E8B"/>
    <w:rsid w:val="00E66F9E"/>
    <w:rsid w:val="00E71F89"/>
    <w:rsid w:val="00E7658C"/>
    <w:rsid w:val="00EA0D2D"/>
    <w:rsid w:val="00EB3909"/>
    <w:rsid w:val="00EB4DD4"/>
    <w:rsid w:val="00EC4191"/>
    <w:rsid w:val="00EE6580"/>
    <w:rsid w:val="00F31306"/>
    <w:rsid w:val="00F46A21"/>
    <w:rsid w:val="00F5245A"/>
    <w:rsid w:val="00F64E24"/>
    <w:rsid w:val="00F670E4"/>
    <w:rsid w:val="00F72909"/>
    <w:rsid w:val="00FB25C9"/>
    <w:rsid w:val="00FC1947"/>
    <w:rsid w:val="00FC6A87"/>
    <w:rsid w:val="00FD1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20345"/>
  <w15:chartTrackingRefBased/>
  <w15:docId w15:val="{AC73C731-F4BB-B44D-A8D7-069D9810E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8DD"/>
  </w:style>
  <w:style w:type="paragraph" w:styleId="Heading3">
    <w:name w:val="heading 3"/>
    <w:basedOn w:val="Normal"/>
    <w:link w:val="Heading3Char"/>
    <w:uiPriority w:val="9"/>
    <w:qFormat/>
    <w:rsid w:val="00C448D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448DD"/>
    <w:rPr>
      <w:rFonts w:ascii="Times New Roman" w:eastAsia="Times New Roman" w:hAnsi="Times New Roman" w:cs="Times New Roman"/>
      <w:b/>
      <w:bCs/>
      <w:sz w:val="27"/>
      <w:szCs w:val="27"/>
    </w:rPr>
  </w:style>
  <w:style w:type="paragraph" w:styleId="ListParagraph">
    <w:name w:val="List Paragraph"/>
    <w:basedOn w:val="Normal"/>
    <w:uiPriority w:val="34"/>
    <w:qFormat/>
    <w:rsid w:val="00C448DD"/>
    <w:pPr>
      <w:ind w:left="720"/>
      <w:contextualSpacing/>
    </w:pPr>
  </w:style>
  <w:style w:type="paragraph" w:styleId="NormalWeb">
    <w:name w:val="Normal (Web)"/>
    <w:basedOn w:val="Normal"/>
    <w:uiPriority w:val="99"/>
    <w:unhideWhenUsed/>
    <w:rsid w:val="00C448D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448DD"/>
    <w:rPr>
      <w:b/>
      <w:bCs/>
    </w:rPr>
  </w:style>
  <w:style w:type="paragraph" w:styleId="Footer">
    <w:name w:val="footer"/>
    <w:basedOn w:val="Normal"/>
    <w:link w:val="FooterChar"/>
    <w:uiPriority w:val="99"/>
    <w:unhideWhenUsed/>
    <w:rsid w:val="00C448DD"/>
    <w:pPr>
      <w:tabs>
        <w:tab w:val="center" w:pos="4680"/>
        <w:tab w:val="right" w:pos="9360"/>
      </w:tabs>
    </w:pPr>
  </w:style>
  <w:style w:type="character" w:customStyle="1" w:styleId="FooterChar">
    <w:name w:val="Footer Char"/>
    <w:basedOn w:val="DefaultParagraphFont"/>
    <w:link w:val="Footer"/>
    <w:uiPriority w:val="99"/>
    <w:rsid w:val="00C448DD"/>
  </w:style>
  <w:style w:type="character" w:styleId="PageNumber">
    <w:name w:val="page number"/>
    <w:basedOn w:val="DefaultParagraphFont"/>
    <w:uiPriority w:val="99"/>
    <w:semiHidden/>
    <w:unhideWhenUsed/>
    <w:rsid w:val="00C448DD"/>
  </w:style>
  <w:style w:type="character" w:styleId="Hyperlink">
    <w:name w:val="Hyperlink"/>
    <w:basedOn w:val="DefaultParagraphFont"/>
    <w:uiPriority w:val="99"/>
    <w:unhideWhenUsed/>
    <w:rsid w:val="00C448DD"/>
    <w:rPr>
      <w:color w:val="0000FF"/>
      <w:u w:val="single"/>
    </w:rPr>
  </w:style>
  <w:style w:type="character" w:styleId="Emphasis">
    <w:name w:val="Emphasis"/>
    <w:basedOn w:val="DefaultParagraphFont"/>
    <w:uiPriority w:val="20"/>
    <w:qFormat/>
    <w:rsid w:val="00C448DD"/>
    <w:rPr>
      <w:i/>
      <w:iCs/>
    </w:rPr>
  </w:style>
  <w:style w:type="character" w:styleId="UnresolvedMention">
    <w:name w:val="Unresolved Mention"/>
    <w:basedOn w:val="DefaultParagraphFont"/>
    <w:uiPriority w:val="99"/>
    <w:semiHidden/>
    <w:unhideWhenUsed/>
    <w:rsid w:val="00C448DD"/>
    <w:rPr>
      <w:color w:val="605E5C"/>
      <w:shd w:val="clear" w:color="auto" w:fill="E1DFDD"/>
    </w:rPr>
  </w:style>
  <w:style w:type="character" w:customStyle="1" w:styleId="hgkelc">
    <w:name w:val="hgkelc"/>
    <w:basedOn w:val="DefaultParagraphFont"/>
    <w:rsid w:val="00C448DD"/>
  </w:style>
  <w:style w:type="paragraph" w:customStyle="1" w:styleId="paragraph">
    <w:name w:val="paragraph"/>
    <w:basedOn w:val="Normal"/>
    <w:rsid w:val="00C448D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448DD"/>
  </w:style>
  <w:style w:type="character" w:customStyle="1" w:styleId="eop">
    <w:name w:val="eop"/>
    <w:basedOn w:val="DefaultParagraphFont"/>
    <w:rsid w:val="00C448DD"/>
  </w:style>
  <w:style w:type="character" w:customStyle="1" w:styleId="markedcontent">
    <w:name w:val="markedcontent"/>
    <w:basedOn w:val="DefaultParagraphFont"/>
    <w:rsid w:val="00C448DD"/>
  </w:style>
  <w:style w:type="paragraph" w:customStyle="1" w:styleId="xmsonormal">
    <w:name w:val="x_msonormal"/>
    <w:basedOn w:val="Normal"/>
    <w:rsid w:val="00C448D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448DD"/>
    <w:rPr>
      <w:color w:val="954F72" w:themeColor="followedHyperlink"/>
      <w:u w:val="single"/>
    </w:rPr>
  </w:style>
  <w:style w:type="paragraph" w:styleId="Header">
    <w:name w:val="header"/>
    <w:basedOn w:val="Normal"/>
    <w:link w:val="HeaderChar"/>
    <w:uiPriority w:val="99"/>
    <w:unhideWhenUsed/>
    <w:rsid w:val="00C448DD"/>
    <w:pPr>
      <w:tabs>
        <w:tab w:val="center" w:pos="4680"/>
        <w:tab w:val="right" w:pos="9360"/>
      </w:tabs>
    </w:pPr>
  </w:style>
  <w:style w:type="character" w:customStyle="1" w:styleId="HeaderChar">
    <w:name w:val="Header Char"/>
    <w:basedOn w:val="DefaultParagraphFont"/>
    <w:link w:val="Header"/>
    <w:uiPriority w:val="99"/>
    <w:rsid w:val="00C448DD"/>
  </w:style>
  <w:style w:type="character" w:customStyle="1" w:styleId="apple-converted-space">
    <w:name w:val="apple-converted-space"/>
    <w:basedOn w:val="DefaultParagraphFont"/>
    <w:rsid w:val="00AC004D"/>
  </w:style>
  <w:style w:type="character" w:styleId="CommentReference">
    <w:name w:val="annotation reference"/>
    <w:basedOn w:val="DefaultParagraphFont"/>
    <w:uiPriority w:val="99"/>
    <w:semiHidden/>
    <w:unhideWhenUsed/>
    <w:rsid w:val="00F670E4"/>
    <w:rPr>
      <w:sz w:val="16"/>
      <w:szCs w:val="16"/>
    </w:rPr>
  </w:style>
  <w:style w:type="paragraph" w:styleId="CommentText">
    <w:name w:val="annotation text"/>
    <w:basedOn w:val="Normal"/>
    <w:link w:val="CommentTextChar"/>
    <w:uiPriority w:val="99"/>
    <w:unhideWhenUsed/>
    <w:rsid w:val="00F670E4"/>
    <w:rPr>
      <w:sz w:val="20"/>
      <w:szCs w:val="20"/>
    </w:rPr>
  </w:style>
  <w:style w:type="character" w:customStyle="1" w:styleId="CommentTextChar">
    <w:name w:val="Comment Text Char"/>
    <w:basedOn w:val="DefaultParagraphFont"/>
    <w:link w:val="CommentText"/>
    <w:uiPriority w:val="99"/>
    <w:rsid w:val="00F670E4"/>
    <w:rPr>
      <w:sz w:val="20"/>
      <w:szCs w:val="20"/>
    </w:rPr>
  </w:style>
  <w:style w:type="paragraph" w:styleId="CommentSubject">
    <w:name w:val="annotation subject"/>
    <w:basedOn w:val="CommentText"/>
    <w:next w:val="CommentText"/>
    <w:link w:val="CommentSubjectChar"/>
    <w:uiPriority w:val="99"/>
    <w:semiHidden/>
    <w:unhideWhenUsed/>
    <w:rsid w:val="00F670E4"/>
    <w:rPr>
      <w:b/>
      <w:bCs/>
    </w:rPr>
  </w:style>
  <w:style w:type="character" w:customStyle="1" w:styleId="CommentSubjectChar">
    <w:name w:val="Comment Subject Char"/>
    <w:basedOn w:val="CommentTextChar"/>
    <w:link w:val="CommentSubject"/>
    <w:uiPriority w:val="99"/>
    <w:semiHidden/>
    <w:rsid w:val="00F670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9217">
      <w:bodyDiv w:val="1"/>
      <w:marLeft w:val="0"/>
      <w:marRight w:val="0"/>
      <w:marTop w:val="0"/>
      <w:marBottom w:val="0"/>
      <w:divBdr>
        <w:top w:val="none" w:sz="0" w:space="0" w:color="auto"/>
        <w:left w:val="none" w:sz="0" w:space="0" w:color="auto"/>
        <w:bottom w:val="none" w:sz="0" w:space="0" w:color="auto"/>
        <w:right w:val="none" w:sz="0" w:space="0" w:color="auto"/>
      </w:divBdr>
      <w:divsChild>
        <w:div w:id="483742422">
          <w:marLeft w:val="0"/>
          <w:marRight w:val="0"/>
          <w:marTop w:val="0"/>
          <w:marBottom w:val="0"/>
          <w:divBdr>
            <w:top w:val="none" w:sz="0" w:space="0" w:color="auto"/>
            <w:left w:val="none" w:sz="0" w:space="0" w:color="auto"/>
            <w:bottom w:val="none" w:sz="0" w:space="0" w:color="auto"/>
            <w:right w:val="none" w:sz="0" w:space="0" w:color="auto"/>
          </w:divBdr>
          <w:divsChild>
            <w:div w:id="2072732866">
              <w:marLeft w:val="0"/>
              <w:marRight w:val="0"/>
              <w:marTop w:val="0"/>
              <w:marBottom w:val="0"/>
              <w:divBdr>
                <w:top w:val="none" w:sz="0" w:space="0" w:color="auto"/>
                <w:left w:val="none" w:sz="0" w:space="0" w:color="auto"/>
                <w:bottom w:val="none" w:sz="0" w:space="0" w:color="auto"/>
                <w:right w:val="none" w:sz="0" w:space="0" w:color="auto"/>
              </w:divBdr>
              <w:divsChild>
                <w:div w:id="5877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7360">
      <w:bodyDiv w:val="1"/>
      <w:marLeft w:val="0"/>
      <w:marRight w:val="0"/>
      <w:marTop w:val="0"/>
      <w:marBottom w:val="0"/>
      <w:divBdr>
        <w:top w:val="none" w:sz="0" w:space="0" w:color="auto"/>
        <w:left w:val="none" w:sz="0" w:space="0" w:color="auto"/>
        <w:bottom w:val="none" w:sz="0" w:space="0" w:color="auto"/>
        <w:right w:val="none" w:sz="0" w:space="0" w:color="auto"/>
      </w:divBdr>
      <w:divsChild>
        <w:div w:id="851653442">
          <w:marLeft w:val="0"/>
          <w:marRight w:val="0"/>
          <w:marTop w:val="0"/>
          <w:marBottom w:val="0"/>
          <w:divBdr>
            <w:top w:val="none" w:sz="0" w:space="0" w:color="auto"/>
            <w:left w:val="none" w:sz="0" w:space="0" w:color="auto"/>
            <w:bottom w:val="none" w:sz="0" w:space="0" w:color="auto"/>
            <w:right w:val="none" w:sz="0" w:space="0" w:color="auto"/>
          </w:divBdr>
          <w:divsChild>
            <w:div w:id="997458538">
              <w:marLeft w:val="0"/>
              <w:marRight w:val="0"/>
              <w:marTop w:val="0"/>
              <w:marBottom w:val="0"/>
              <w:divBdr>
                <w:top w:val="none" w:sz="0" w:space="0" w:color="auto"/>
                <w:left w:val="none" w:sz="0" w:space="0" w:color="auto"/>
                <w:bottom w:val="none" w:sz="0" w:space="0" w:color="auto"/>
                <w:right w:val="none" w:sz="0" w:space="0" w:color="auto"/>
              </w:divBdr>
              <w:divsChild>
                <w:div w:id="1893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182">
      <w:bodyDiv w:val="1"/>
      <w:marLeft w:val="0"/>
      <w:marRight w:val="0"/>
      <w:marTop w:val="0"/>
      <w:marBottom w:val="0"/>
      <w:divBdr>
        <w:top w:val="none" w:sz="0" w:space="0" w:color="auto"/>
        <w:left w:val="none" w:sz="0" w:space="0" w:color="auto"/>
        <w:bottom w:val="none" w:sz="0" w:space="0" w:color="auto"/>
        <w:right w:val="none" w:sz="0" w:space="0" w:color="auto"/>
      </w:divBdr>
      <w:divsChild>
        <w:div w:id="1751190746">
          <w:marLeft w:val="0"/>
          <w:marRight w:val="0"/>
          <w:marTop w:val="0"/>
          <w:marBottom w:val="0"/>
          <w:divBdr>
            <w:top w:val="none" w:sz="0" w:space="0" w:color="auto"/>
            <w:left w:val="none" w:sz="0" w:space="0" w:color="auto"/>
            <w:bottom w:val="none" w:sz="0" w:space="0" w:color="auto"/>
            <w:right w:val="none" w:sz="0" w:space="0" w:color="auto"/>
          </w:divBdr>
          <w:divsChild>
            <w:div w:id="772749682">
              <w:marLeft w:val="0"/>
              <w:marRight w:val="0"/>
              <w:marTop w:val="0"/>
              <w:marBottom w:val="0"/>
              <w:divBdr>
                <w:top w:val="none" w:sz="0" w:space="0" w:color="auto"/>
                <w:left w:val="none" w:sz="0" w:space="0" w:color="auto"/>
                <w:bottom w:val="none" w:sz="0" w:space="0" w:color="auto"/>
                <w:right w:val="none" w:sz="0" w:space="0" w:color="auto"/>
              </w:divBdr>
              <w:divsChild>
                <w:div w:id="18322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04030">
      <w:bodyDiv w:val="1"/>
      <w:marLeft w:val="0"/>
      <w:marRight w:val="0"/>
      <w:marTop w:val="0"/>
      <w:marBottom w:val="0"/>
      <w:divBdr>
        <w:top w:val="none" w:sz="0" w:space="0" w:color="auto"/>
        <w:left w:val="none" w:sz="0" w:space="0" w:color="auto"/>
        <w:bottom w:val="none" w:sz="0" w:space="0" w:color="auto"/>
        <w:right w:val="none" w:sz="0" w:space="0" w:color="auto"/>
      </w:divBdr>
      <w:divsChild>
        <w:div w:id="783352986">
          <w:marLeft w:val="0"/>
          <w:marRight w:val="0"/>
          <w:marTop w:val="0"/>
          <w:marBottom w:val="0"/>
          <w:divBdr>
            <w:top w:val="none" w:sz="0" w:space="0" w:color="auto"/>
            <w:left w:val="none" w:sz="0" w:space="0" w:color="auto"/>
            <w:bottom w:val="none" w:sz="0" w:space="0" w:color="auto"/>
            <w:right w:val="none" w:sz="0" w:space="0" w:color="auto"/>
          </w:divBdr>
          <w:divsChild>
            <w:div w:id="397166611">
              <w:marLeft w:val="0"/>
              <w:marRight w:val="0"/>
              <w:marTop w:val="0"/>
              <w:marBottom w:val="0"/>
              <w:divBdr>
                <w:top w:val="none" w:sz="0" w:space="0" w:color="auto"/>
                <w:left w:val="none" w:sz="0" w:space="0" w:color="auto"/>
                <w:bottom w:val="none" w:sz="0" w:space="0" w:color="auto"/>
                <w:right w:val="none" w:sz="0" w:space="0" w:color="auto"/>
              </w:divBdr>
              <w:divsChild>
                <w:div w:id="5225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3442">
      <w:bodyDiv w:val="1"/>
      <w:marLeft w:val="0"/>
      <w:marRight w:val="0"/>
      <w:marTop w:val="0"/>
      <w:marBottom w:val="0"/>
      <w:divBdr>
        <w:top w:val="none" w:sz="0" w:space="0" w:color="auto"/>
        <w:left w:val="none" w:sz="0" w:space="0" w:color="auto"/>
        <w:bottom w:val="none" w:sz="0" w:space="0" w:color="auto"/>
        <w:right w:val="none" w:sz="0" w:space="0" w:color="auto"/>
      </w:divBdr>
      <w:divsChild>
        <w:div w:id="1511212241">
          <w:marLeft w:val="0"/>
          <w:marRight w:val="0"/>
          <w:marTop w:val="0"/>
          <w:marBottom w:val="0"/>
          <w:divBdr>
            <w:top w:val="none" w:sz="0" w:space="0" w:color="auto"/>
            <w:left w:val="none" w:sz="0" w:space="0" w:color="auto"/>
            <w:bottom w:val="none" w:sz="0" w:space="0" w:color="auto"/>
            <w:right w:val="none" w:sz="0" w:space="0" w:color="auto"/>
          </w:divBdr>
          <w:divsChild>
            <w:div w:id="1031764793">
              <w:marLeft w:val="0"/>
              <w:marRight w:val="0"/>
              <w:marTop w:val="0"/>
              <w:marBottom w:val="0"/>
              <w:divBdr>
                <w:top w:val="none" w:sz="0" w:space="0" w:color="auto"/>
                <w:left w:val="none" w:sz="0" w:space="0" w:color="auto"/>
                <w:bottom w:val="none" w:sz="0" w:space="0" w:color="auto"/>
                <w:right w:val="none" w:sz="0" w:space="0" w:color="auto"/>
              </w:divBdr>
              <w:divsChild>
                <w:div w:id="58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061">
      <w:bodyDiv w:val="1"/>
      <w:marLeft w:val="0"/>
      <w:marRight w:val="0"/>
      <w:marTop w:val="0"/>
      <w:marBottom w:val="0"/>
      <w:divBdr>
        <w:top w:val="none" w:sz="0" w:space="0" w:color="auto"/>
        <w:left w:val="none" w:sz="0" w:space="0" w:color="auto"/>
        <w:bottom w:val="none" w:sz="0" w:space="0" w:color="auto"/>
        <w:right w:val="none" w:sz="0" w:space="0" w:color="auto"/>
      </w:divBdr>
      <w:divsChild>
        <w:div w:id="582951225">
          <w:marLeft w:val="0"/>
          <w:marRight w:val="0"/>
          <w:marTop w:val="0"/>
          <w:marBottom w:val="0"/>
          <w:divBdr>
            <w:top w:val="none" w:sz="0" w:space="0" w:color="auto"/>
            <w:left w:val="none" w:sz="0" w:space="0" w:color="auto"/>
            <w:bottom w:val="none" w:sz="0" w:space="0" w:color="auto"/>
            <w:right w:val="none" w:sz="0" w:space="0" w:color="auto"/>
          </w:divBdr>
          <w:divsChild>
            <w:div w:id="648677216">
              <w:marLeft w:val="0"/>
              <w:marRight w:val="0"/>
              <w:marTop w:val="0"/>
              <w:marBottom w:val="0"/>
              <w:divBdr>
                <w:top w:val="none" w:sz="0" w:space="0" w:color="auto"/>
                <w:left w:val="none" w:sz="0" w:space="0" w:color="auto"/>
                <w:bottom w:val="none" w:sz="0" w:space="0" w:color="auto"/>
                <w:right w:val="none" w:sz="0" w:space="0" w:color="auto"/>
              </w:divBdr>
              <w:divsChild>
                <w:div w:id="494420854">
                  <w:marLeft w:val="0"/>
                  <w:marRight w:val="0"/>
                  <w:marTop w:val="0"/>
                  <w:marBottom w:val="0"/>
                  <w:divBdr>
                    <w:top w:val="none" w:sz="0" w:space="0" w:color="auto"/>
                    <w:left w:val="none" w:sz="0" w:space="0" w:color="auto"/>
                    <w:bottom w:val="none" w:sz="0" w:space="0" w:color="auto"/>
                    <w:right w:val="none" w:sz="0" w:space="0" w:color="auto"/>
                  </w:divBdr>
                </w:div>
              </w:divsChild>
            </w:div>
            <w:div w:id="88626156">
              <w:marLeft w:val="0"/>
              <w:marRight w:val="0"/>
              <w:marTop w:val="0"/>
              <w:marBottom w:val="0"/>
              <w:divBdr>
                <w:top w:val="none" w:sz="0" w:space="0" w:color="auto"/>
                <w:left w:val="none" w:sz="0" w:space="0" w:color="auto"/>
                <w:bottom w:val="none" w:sz="0" w:space="0" w:color="auto"/>
                <w:right w:val="none" w:sz="0" w:space="0" w:color="auto"/>
              </w:divBdr>
              <w:divsChild>
                <w:div w:id="877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68114">
      <w:bodyDiv w:val="1"/>
      <w:marLeft w:val="0"/>
      <w:marRight w:val="0"/>
      <w:marTop w:val="0"/>
      <w:marBottom w:val="0"/>
      <w:divBdr>
        <w:top w:val="none" w:sz="0" w:space="0" w:color="auto"/>
        <w:left w:val="none" w:sz="0" w:space="0" w:color="auto"/>
        <w:bottom w:val="none" w:sz="0" w:space="0" w:color="auto"/>
        <w:right w:val="none" w:sz="0" w:space="0" w:color="auto"/>
      </w:divBdr>
      <w:divsChild>
        <w:div w:id="1680500167">
          <w:marLeft w:val="0"/>
          <w:marRight w:val="0"/>
          <w:marTop w:val="0"/>
          <w:marBottom w:val="0"/>
          <w:divBdr>
            <w:top w:val="none" w:sz="0" w:space="0" w:color="auto"/>
            <w:left w:val="none" w:sz="0" w:space="0" w:color="auto"/>
            <w:bottom w:val="none" w:sz="0" w:space="0" w:color="auto"/>
            <w:right w:val="none" w:sz="0" w:space="0" w:color="auto"/>
          </w:divBdr>
          <w:divsChild>
            <w:div w:id="1578518025">
              <w:marLeft w:val="0"/>
              <w:marRight w:val="0"/>
              <w:marTop w:val="0"/>
              <w:marBottom w:val="0"/>
              <w:divBdr>
                <w:top w:val="none" w:sz="0" w:space="0" w:color="auto"/>
                <w:left w:val="none" w:sz="0" w:space="0" w:color="auto"/>
                <w:bottom w:val="none" w:sz="0" w:space="0" w:color="auto"/>
                <w:right w:val="none" w:sz="0" w:space="0" w:color="auto"/>
              </w:divBdr>
              <w:divsChild>
                <w:div w:id="18968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2716">
      <w:bodyDiv w:val="1"/>
      <w:marLeft w:val="0"/>
      <w:marRight w:val="0"/>
      <w:marTop w:val="0"/>
      <w:marBottom w:val="0"/>
      <w:divBdr>
        <w:top w:val="none" w:sz="0" w:space="0" w:color="auto"/>
        <w:left w:val="none" w:sz="0" w:space="0" w:color="auto"/>
        <w:bottom w:val="none" w:sz="0" w:space="0" w:color="auto"/>
        <w:right w:val="none" w:sz="0" w:space="0" w:color="auto"/>
      </w:divBdr>
      <w:divsChild>
        <w:div w:id="547032166">
          <w:marLeft w:val="0"/>
          <w:marRight w:val="0"/>
          <w:marTop w:val="0"/>
          <w:marBottom w:val="0"/>
          <w:divBdr>
            <w:top w:val="none" w:sz="0" w:space="0" w:color="auto"/>
            <w:left w:val="none" w:sz="0" w:space="0" w:color="auto"/>
            <w:bottom w:val="none" w:sz="0" w:space="0" w:color="auto"/>
            <w:right w:val="none" w:sz="0" w:space="0" w:color="auto"/>
          </w:divBdr>
          <w:divsChild>
            <w:div w:id="1238980004">
              <w:marLeft w:val="0"/>
              <w:marRight w:val="0"/>
              <w:marTop w:val="0"/>
              <w:marBottom w:val="0"/>
              <w:divBdr>
                <w:top w:val="none" w:sz="0" w:space="0" w:color="auto"/>
                <w:left w:val="none" w:sz="0" w:space="0" w:color="auto"/>
                <w:bottom w:val="none" w:sz="0" w:space="0" w:color="auto"/>
                <w:right w:val="none" w:sz="0" w:space="0" w:color="auto"/>
              </w:divBdr>
              <w:divsChild>
                <w:div w:id="15901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01641">
      <w:bodyDiv w:val="1"/>
      <w:marLeft w:val="0"/>
      <w:marRight w:val="0"/>
      <w:marTop w:val="0"/>
      <w:marBottom w:val="0"/>
      <w:divBdr>
        <w:top w:val="none" w:sz="0" w:space="0" w:color="auto"/>
        <w:left w:val="none" w:sz="0" w:space="0" w:color="auto"/>
        <w:bottom w:val="none" w:sz="0" w:space="0" w:color="auto"/>
        <w:right w:val="none" w:sz="0" w:space="0" w:color="auto"/>
      </w:divBdr>
      <w:divsChild>
        <w:div w:id="942036171">
          <w:marLeft w:val="0"/>
          <w:marRight w:val="0"/>
          <w:marTop w:val="0"/>
          <w:marBottom w:val="0"/>
          <w:divBdr>
            <w:top w:val="none" w:sz="0" w:space="0" w:color="auto"/>
            <w:left w:val="none" w:sz="0" w:space="0" w:color="auto"/>
            <w:bottom w:val="none" w:sz="0" w:space="0" w:color="auto"/>
            <w:right w:val="none" w:sz="0" w:space="0" w:color="auto"/>
          </w:divBdr>
          <w:divsChild>
            <w:div w:id="549806825">
              <w:marLeft w:val="0"/>
              <w:marRight w:val="0"/>
              <w:marTop w:val="0"/>
              <w:marBottom w:val="0"/>
              <w:divBdr>
                <w:top w:val="none" w:sz="0" w:space="0" w:color="auto"/>
                <w:left w:val="none" w:sz="0" w:space="0" w:color="auto"/>
                <w:bottom w:val="none" w:sz="0" w:space="0" w:color="auto"/>
                <w:right w:val="none" w:sz="0" w:space="0" w:color="auto"/>
              </w:divBdr>
              <w:divsChild>
                <w:div w:id="11379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6251">
      <w:bodyDiv w:val="1"/>
      <w:marLeft w:val="0"/>
      <w:marRight w:val="0"/>
      <w:marTop w:val="0"/>
      <w:marBottom w:val="0"/>
      <w:divBdr>
        <w:top w:val="none" w:sz="0" w:space="0" w:color="auto"/>
        <w:left w:val="none" w:sz="0" w:space="0" w:color="auto"/>
        <w:bottom w:val="none" w:sz="0" w:space="0" w:color="auto"/>
        <w:right w:val="none" w:sz="0" w:space="0" w:color="auto"/>
      </w:divBdr>
      <w:divsChild>
        <w:div w:id="2037152761">
          <w:marLeft w:val="0"/>
          <w:marRight w:val="0"/>
          <w:marTop w:val="0"/>
          <w:marBottom w:val="0"/>
          <w:divBdr>
            <w:top w:val="none" w:sz="0" w:space="0" w:color="auto"/>
            <w:left w:val="none" w:sz="0" w:space="0" w:color="auto"/>
            <w:bottom w:val="none" w:sz="0" w:space="0" w:color="auto"/>
            <w:right w:val="none" w:sz="0" w:space="0" w:color="auto"/>
          </w:divBdr>
          <w:divsChild>
            <w:div w:id="1352148174">
              <w:marLeft w:val="0"/>
              <w:marRight w:val="0"/>
              <w:marTop w:val="0"/>
              <w:marBottom w:val="0"/>
              <w:divBdr>
                <w:top w:val="none" w:sz="0" w:space="0" w:color="auto"/>
                <w:left w:val="none" w:sz="0" w:space="0" w:color="auto"/>
                <w:bottom w:val="none" w:sz="0" w:space="0" w:color="auto"/>
                <w:right w:val="none" w:sz="0" w:space="0" w:color="auto"/>
              </w:divBdr>
              <w:divsChild>
                <w:div w:id="1290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6503">
      <w:bodyDiv w:val="1"/>
      <w:marLeft w:val="0"/>
      <w:marRight w:val="0"/>
      <w:marTop w:val="0"/>
      <w:marBottom w:val="0"/>
      <w:divBdr>
        <w:top w:val="none" w:sz="0" w:space="0" w:color="auto"/>
        <w:left w:val="none" w:sz="0" w:space="0" w:color="auto"/>
        <w:bottom w:val="none" w:sz="0" w:space="0" w:color="auto"/>
        <w:right w:val="none" w:sz="0" w:space="0" w:color="auto"/>
      </w:divBdr>
      <w:divsChild>
        <w:div w:id="316499472">
          <w:marLeft w:val="0"/>
          <w:marRight w:val="0"/>
          <w:marTop w:val="0"/>
          <w:marBottom w:val="0"/>
          <w:divBdr>
            <w:top w:val="none" w:sz="0" w:space="0" w:color="auto"/>
            <w:left w:val="none" w:sz="0" w:space="0" w:color="auto"/>
            <w:bottom w:val="none" w:sz="0" w:space="0" w:color="auto"/>
            <w:right w:val="none" w:sz="0" w:space="0" w:color="auto"/>
          </w:divBdr>
          <w:divsChild>
            <w:div w:id="1853766200">
              <w:marLeft w:val="0"/>
              <w:marRight w:val="0"/>
              <w:marTop w:val="0"/>
              <w:marBottom w:val="0"/>
              <w:divBdr>
                <w:top w:val="none" w:sz="0" w:space="0" w:color="auto"/>
                <w:left w:val="none" w:sz="0" w:space="0" w:color="auto"/>
                <w:bottom w:val="none" w:sz="0" w:space="0" w:color="auto"/>
                <w:right w:val="none" w:sz="0" w:space="0" w:color="auto"/>
              </w:divBdr>
              <w:divsChild>
                <w:div w:id="646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62226">
      <w:bodyDiv w:val="1"/>
      <w:marLeft w:val="0"/>
      <w:marRight w:val="0"/>
      <w:marTop w:val="0"/>
      <w:marBottom w:val="0"/>
      <w:divBdr>
        <w:top w:val="none" w:sz="0" w:space="0" w:color="auto"/>
        <w:left w:val="none" w:sz="0" w:space="0" w:color="auto"/>
        <w:bottom w:val="none" w:sz="0" w:space="0" w:color="auto"/>
        <w:right w:val="none" w:sz="0" w:space="0" w:color="auto"/>
      </w:divBdr>
      <w:divsChild>
        <w:div w:id="973024734">
          <w:marLeft w:val="0"/>
          <w:marRight w:val="0"/>
          <w:marTop w:val="0"/>
          <w:marBottom w:val="0"/>
          <w:divBdr>
            <w:top w:val="none" w:sz="0" w:space="0" w:color="auto"/>
            <w:left w:val="none" w:sz="0" w:space="0" w:color="auto"/>
            <w:bottom w:val="none" w:sz="0" w:space="0" w:color="auto"/>
            <w:right w:val="none" w:sz="0" w:space="0" w:color="auto"/>
          </w:divBdr>
          <w:divsChild>
            <w:div w:id="533616341">
              <w:marLeft w:val="0"/>
              <w:marRight w:val="0"/>
              <w:marTop w:val="0"/>
              <w:marBottom w:val="0"/>
              <w:divBdr>
                <w:top w:val="none" w:sz="0" w:space="0" w:color="auto"/>
                <w:left w:val="none" w:sz="0" w:space="0" w:color="auto"/>
                <w:bottom w:val="none" w:sz="0" w:space="0" w:color="auto"/>
                <w:right w:val="none" w:sz="0" w:space="0" w:color="auto"/>
              </w:divBdr>
              <w:divsChild>
                <w:div w:id="19870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53568">
      <w:bodyDiv w:val="1"/>
      <w:marLeft w:val="0"/>
      <w:marRight w:val="0"/>
      <w:marTop w:val="0"/>
      <w:marBottom w:val="0"/>
      <w:divBdr>
        <w:top w:val="none" w:sz="0" w:space="0" w:color="auto"/>
        <w:left w:val="none" w:sz="0" w:space="0" w:color="auto"/>
        <w:bottom w:val="none" w:sz="0" w:space="0" w:color="auto"/>
        <w:right w:val="none" w:sz="0" w:space="0" w:color="auto"/>
      </w:divBdr>
      <w:divsChild>
        <w:div w:id="173616743">
          <w:marLeft w:val="0"/>
          <w:marRight w:val="0"/>
          <w:marTop w:val="0"/>
          <w:marBottom w:val="0"/>
          <w:divBdr>
            <w:top w:val="none" w:sz="0" w:space="0" w:color="auto"/>
            <w:left w:val="none" w:sz="0" w:space="0" w:color="auto"/>
            <w:bottom w:val="none" w:sz="0" w:space="0" w:color="auto"/>
            <w:right w:val="none" w:sz="0" w:space="0" w:color="auto"/>
          </w:divBdr>
          <w:divsChild>
            <w:div w:id="1922332580">
              <w:marLeft w:val="0"/>
              <w:marRight w:val="0"/>
              <w:marTop w:val="0"/>
              <w:marBottom w:val="0"/>
              <w:divBdr>
                <w:top w:val="none" w:sz="0" w:space="0" w:color="auto"/>
                <w:left w:val="none" w:sz="0" w:space="0" w:color="auto"/>
                <w:bottom w:val="none" w:sz="0" w:space="0" w:color="auto"/>
                <w:right w:val="none" w:sz="0" w:space="0" w:color="auto"/>
              </w:divBdr>
              <w:divsChild>
                <w:div w:id="19324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10283">
      <w:bodyDiv w:val="1"/>
      <w:marLeft w:val="0"/>
      <w:marRight w:val="0"/>
      <w:marTop w:val="0"/>
      <w:marBottom w:val="0"/>
      <w:divBdr>
        <w:top w:val="none" w:sz="0" w:space="0" w:color="auto"/>
        <w:left w:val="none" w:sz="0" w:space="0" w:color="auto"/>
        <w:bottom w:val="none" w:sz="0" w:space="0" w:color="auto"/>
        <w:right w:val="none" w:sz="0" w:space="0" w:color="auto"/>
      </w:divBdr>
    </w:div>
    <w:div w:id="1030490489">
      <w:bodyDiv w:val="1"/>
      <w:marLeft w:val="0"/>
      <w:marRight w:val="0"/>
      <w:marTop w:val="0"/>
      <w:marBottom w:val="0"/>
      <w:divBdr>
        <w:top w:val="none" w:sz="0" w:space="0" w:color="auto"/>
        <w:left w:val="none" w:sz="0" w:space="0" w:color="auto"/>
        <w:bottom w:val="none" w:sz="0" w:space="0" w:color="auto"/>
        <w:right w:val="none" w:sz="0" w:space="0" w:color="auto"/>
      </w:divBdr>
      <w:divsChild>
        <w:div w:id="1097403358">
          <w:marLeft w:val="0"/>
          <w:marRight w:val="0"/>
          <w:marTop w:val="0"/>
          <w:marBottom w:val="0"/>
          <w:divBdr>
            <w:top w:val="none" w:sz="0" w:space="0" w:color="auto"/>
            <w:left w:val="none" w:sz="0" w:space="0" w:color="auto"/>
            <w:bottom w:val="none" w:sz="0" w:space="0" w:color="auto"/>
            <w:right w:val="none" w:sz="0" w:space="0" w:color="auto"/>
          </w:divBdr>
          <w:divsChild>
            <w:div w:id="1859810307">
              <w:marLeft w:val="0"/>
              <w:marRight w:val="0"/>
              <w:marTop w:val="0"/>
              <w:marBottom w:val="0"/>
              <w:divBdr>
                <w:top w:val="none" w:sz="0" w:space="0" w:color="auto"/>
                <w:left w:val="none" w:sz="0" w:space="0" w:color="auto"/>
                <w:bottom w:val="none" w:sz="0" w:space="0" w:color="auto"/>
                <w:right w:val="none" w:sz="0" w:space="0" w:color="auto"/>
              </w:divBdr>
              <w:divsChild>
                <w:div w:id="5066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5818">
      <w:bodyDiv w:val="1"/>
      <w:marLeft w:val="0"/>
      <w:marRight w:val="0"/>
      <w:marTop w:val="0"/>
      <w:marBottom w:val="0"/>
      <w:divBdr>
        <w:top w:val="none" w:sz="0" w:space="0" w:color="auto"/>
        <w:left w:val="none" w:sz="0" w:space="0" w:color="auto"/>
        <w:bottom w:val="none" w:sz="0" w:space="0" w:color="auto"/>
        <w:right w:val="none" w:sz="0" w:space="0" w:color="auto"/>
      </w:divBdr>
      <w:divsChild>
        <w:div w:id="465053273">
          <w:marLeft w:val="0"/>
          <w:marRight w:val="0"/>
          <w:marTop w:val="0"/>
          <w:marBottom w:val="0"/>
          <w:divBdr>
            <w:top w:val="none" w:sz="0" w:space="0" w:color="auto"/>
            <w:left w:val="none" w:sz="0" w:space="0" w:color="auto"/>
            <w:bottom w:val="none" w:sz="0" w:space="0" w:color="auto"/>
            <w:right w:val="none" w:sz="0" w:space="0" w:color="auto"/>
          </w:divBdr>
          <w:divsChild>
            <w:div w:id="1234925654">
              <w:marLeft w:val="0"/>
              <w:marRight w:val="0"/>
              <w:marTop w:val="0"/>
              <w:marBottom w:val="0"/>
              <w:divBdr>
                <w:top w:val="none" w:sz="0" w:space="0" w:color="auto"/>
                <w:left w:val="none" w:sz="0" w:space="0" w:color="auto"/>
                <w:bottom w:val="none" w:sz="0" w:space="0" w:color="auto"/>
                <w:right w:val="none" w:sz="0" w:space="0" w:color="auto"/>
              </w:divBdr>
              <w:divsChild>
                <w:div w:id="786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6758">
      <w:bodyDiv w:val="1"/>
      <w:marLeft w:val="0"/>
      <w:marRight w:val="0"/>
      <w:marTop w:val="0"/>
      <w:marBottom w:val="0"/>
      <w:divBdr>
        <w:top w:val="none" w:sz="0" w:space="0" w:color="auto"/>
        <w:left w:val="none" w:sz="0" w:space="0" w:color="auto"/>
        <w:bottom w:val="none" w:sz="0" w:space="0" w:color="auto"/>
        <w:right w:val="none" w:sz="0" w:space="0" w:color="auto"/>
      </w:divBdr>
      <w:divsChild>
        <w:div w:id="215119772">
          <w:marLeft w:val="0"/>
          <w:marRight w:val="0"/>
          <w:marTop w:val="0"/>
          <w:marBottom w:val="0"/>
          <w:divBdr>
            <w:top w:val="none" w:sz="0" w:space="0" w:color="auto"/>
            <w:left w:val="none" w:sz="0" w:space="0" w:color="auto"/>
            <w:bottom w:val="none" w:sz="0" w:space="0" w:color="auto"/>
            <w:right w:val="none" w:sz="0" w:space="0" w:color="auto"/>
          </w:divBdr>
          <w:divsChild>
            <w:div w:id="1224949554">
              <w:marLeft w:val="0"/>
              <w:marRight w:val="0"/>
              <w:marTop w:val="0"/>
              <w:marBottom w:val="0"/>
              <w:divBdr>
                <w:top w:val="none" w:sz="0" w:space="0" w:color="auto"/>
                <w:left w:val="none" w:sz="0" w:space="0" w:color="auto"/>
                <w:bottom w:val="none" w:sz="0" w:space="0" w:color="auto"/>
                <w:right w:val="none" w:sz="0" w:space="0" w:color="auto"/>
              </w:divBdr>
              <w:divsChild>
                <w:div w:id="712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07593">
      <w:bodyDiv w:val="1"/>
      <w:marLeft w:val="0"/>
      <w:marRight w:val="0"/>
      <w:marTop w:val="0"/>
      <w:marBottom w:val="0"/>
      <w:divBdr>
        <w:top w:val="none" w:sz="0" w:space="0" w:color="auto"/>
        <w:left w:val="none" w:sz="0" w:space="0" w:color="auto"/>
        <w:bottom w:val="none" w:sz="0" w:space="0" w:color="auto"/>
        <w:right w:val="none" w:sz="0" w:space="0" w:color="auto"/>
      </w:divBdr>
      <w:divsChild>
        <w:div w:id="1726106040">
          <w:marLeft w:val="0"/>
          <w:marRight w:val="0"/>
          <w:marTop w:val="0"/>
          <w:marBottom w:val="0"/>
          <w:divBdr>
            <w:top w:val="none" w:sz="0" w:space="0" w:color="auto"/>
            <w:left w:val="none" w:sz="0" w:space="0" w:color="auto"/>
            <w:bottom w:val="none" w:sz="0" w:space="0" w:color="auto"/>
            <w:right w:val="none" w:sz="0" w:space="0" w:color="auto"/>
          </w:divBdr>
          <w:divsChild>
            <w:div w:id="637229385">
              <w:marLeft w:val="0"/>
              <w:marRight w:val="0"/>
              <w:marTop w:val="0"/>
              <w:marBottom w:val="0"/>
              <w:divBdr>
                <w:top w:val="none" w:sz="0" w:space="0" w:color="auto"/>
                <w:left w:val="none" w:sz="0" w:space="0" w:color="auto"/>
                <w:bottom w:val="none" w:sz="0" w:space="0" w:color="auto"/>
                <w:right w:val="none" w:sz="0" w:space="0" w:color="auto"/>
              </w:divBdr>
              <w:divsChild>
                <w:div w:id="21163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86624">
      <w:bodyDiv w:val="1"/>
      <w:marLeft w:val="0"/>
      <w:marRight w:val="0"/>
      <w:marTop w:val="0"/>
      <w:marBottom w:val="0"/>
      <w:divBdr>
        <w:top w:val="none" w:sz="0" w:space="0" w:color="auto"/>
        <w:left w:val="none" w:sz="0" w:space="0" w:color="auto"/>
        <w:bottom w:val="none" w:sz="0" w:space="0" w:color="auto"/>
        <w:right w:val="none" w:sz="0" w:space="0" w:color="auto"/>
      </w:divBdr>
      <w:divsChild>
        <w:div w:id="1117219392">
          <w:marLeft w:val="0"/>
          <w:marRight w:val="0"/>
          <w:marTop w:val="0"/>
          <w:marBottom w:val="0"/>
          <w:divBdr>
            <w:top w:val="none" w:sz="0" w:space="0" w:color="auto"/>
            <w:left w:val="none" w:sz="0" w:space="0" w:color="auto"/>
            <w:bottom w:val="none" w:sz="0" w:space="0" w:color="auto"/>
            <w:right w:val="none" w:sz="0" w:space="0" w:color="auto"/>
          </w:divBdr>
          <w:divsChild>
            <w:div w:id="1192645329">
              <w:marLeft w:val="0"/>
              <w:marRight w:val="0"/>
              <w:marTop w:val="0"/>
              <w:marBottom w:val="0"/>
              <w:divBdr>
                <w:top w:val="none" w:sz="0" w:space="0" w:color="auto"/>
                <w:left w:val="none" w:sz="0" w:space="0" w:color="auto"/>
                <w:bottom w:val="none" w:sz="0" w:space="0" w:color="auto"/>
                <w:right w:val="none" w:sz="0" w:space="0" w:color="auto"/>
              </w:divBdr>
              <w:divsChild>
                <w:div w:id="2543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4627">
      <w:bodyDiv w:val="1"/>
      <w:marLeft w:val="0"/>
      <w:marRight w:val="0"/>
      <w:marTop w:val="0"/>
      <w:marBottom w:val="0"/>
      <w:divBdr>
        <w:top w:val="none" w:sz="0" w:space="0" w:color="auto"/>
        <w:left w:val="none" w:sz="0" w:space="0" w:color="auto"/>
        <w:bottom w:val="none" w:sz="0" w:space="0" w:color="auto"/>
        <w:right w:val="none" w:sz="0" w:space="0" w:color="auto"/>
      </w:divBdr>
      <w:divsChild>
        <w:div w:id="9069320">
          <w:marLeft w:val="0"/>
          <w:marRight w:val="0"/>
          <w:marTop w:val="0"/>
          <w:marBottom w:val="0"/>
          <w:divBdr>
            <w:top w:val="none" w:sz="0" w:space="0" w:color="auto"/>
            <w:left w:val="none" w:sz="0" w:space="0" w:color="auto"/>
            <w:bottom w:val="none" w:sz="0" w:space="0" w:color="auto"/>
            <w:right w:val="none" w:sz="0" w:space="0" w:color="auto"/>
          </w:divBdr>
          <w:divsChild>
            <w:div w:id="197546427">
              <w:marLeft w:val="0"/>
              <w:marRight w:val="0"/>
              <w:marTop w:val="0"/>
              <w:marBottom w:val="0"/>
              <w:divBdr>
                <w:top w:val="none" w:sz="0" w:space="0" w:color="auto"/>
                <w:left w:val="none" w:sz="0" w:space="0" w:color="auto"/>
                <w:bottom w:val="none" w:sz="0" w:space="0" w:color="auto"/>
                <w:right w:val="none" w:sz="0" w:space="0" w:color="auto"/>
              </w:divBdr>
              <w:divsChild>
                <w:div w:id="7921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00176">
      <w:bodyDiv w:val="1"/>
      <w:marLeft w:val="0"/>
      <w:marRight w:val="0"/>
      <w:marTop w:val="0"/>
      <w:marBottom w:val="0"/>
      <w:divBdr>
        <w:top w:val="none" w:sz="0" w:space="0" w:color="auto"/>
        <w:left w:val="none" w:sz="0" w:space="0" w:color="auto"/>
        <w:bottom w:val="none" w:sz="0" w:space="0" w:color="auto"/>
        <w:right w:val="none" w:sz="0" w:space="0" w:color="auto"/>
      </w:divBdr>
      <w:divsChild>
        <w:div w:id="1727411532">
          <w:marLeft w:val="0"/>
          <w:marRight w:val="0"/>
          <w:marTop w:val="0"/>
          <w:marBottom w:val="0"/>
          <w:divBdr>
            <w:top w:val="none" w:sz="0" w:space="0" w:color="auto"/>
            <w:left w:val="none" w:sz="0" w:space="0" w:color="auto"/>
            <w:bottom w:val="none" w:sz="0" w:space="0" w:color="auto"/>
            <w:right w:val="none" w:sz="0" w:space="0" w:color="auto"/>
          </w:divBdr>
          <w:divsChild>
            <w:div w:id="1452169391">
              <w:marLeft w:val="0"/>
              <w:marRight w:val="0"/>
              <w:marTop w:val="0"/>
              <w:marBottom w:val="0"/>
              <w:divBdr>
                <w:top w:val="none" w:sz="0" w:space="0" w:color="auto"/>
                <w:left w:val="none" w:sz="0" w:space="0" w:color="auto"/>
                <w:bottom w:val="none" w:sz="0" w:space="0" w:color="auto"/>
                <w:right w:val="none" w:sz="0" w:space="0" w:color="auto"/>
              </w:divBdr>
              <w:divsChild>
                <w:div w:id="9323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6172">
      <w:bodyDiv w:val="1"/>
      <w:marLeft w:val="0"/>
      <w:marRight w:val="0"/>
      <w:marTop w:val="0"/>
      <w:marBottom w:val="0"/>
      <w:divBdr>
        <w:top w:val="none" w:sz="0" w:space="0" w:color="auto"/>
        <w:left w:val="none" w:sz="0" w:space="0" w:color="auto"/>
        <w:bottom w:val="none" w:sz="0" w:space="0" w:color="auto"/>
        <w:right w:val="none" w:sz="0" w:space="0" w:color="auto"/>
      </w:divBdr>
      <w:divsChild>
        <w:div w:id="1142309127">
          <w:marLeft w:val="0"/>
          <w:marRight w:val="0"/>
          <w:marTop w:val="0"/>
          <w:marBottom w:val="0"/>
          <w:divBdr>
            <w:top w:val="none" w:sz="0" w:space="0" w:color="auto"/>
            <w:left w:val="none" w:sz="0" w:space="0" w:color="auto"/>
            <w:bottom w:val="none" w:sz="0" w:space="0" w:color="auto"/>
            <w:right w:val="none" w:sz="0" w:space="0" w:color="auto"/>
          </w:divBdr>
          <w:divsChild>
            <w:div w:id="1810197420">
              <w:marLeft w:val="0"/>
              <w:marRight w:val="0"/>
              <w:marTop w:val="0"/>
              <w:marBottom w:val="0"/>
              <w:divBdr>
                <w:top w:val="none" w:sz="0" w:space="0" w:color="auto"/>
                <w:left w:val="none" w:sz="0" w:space="0" w:color="auto"/>
                <w:bottom w:val="none" w:sz="0" w:space="0" w:color="auto"/>
                <w:right w:val="none" w:sz="0" w:space="0" w:color="auto"/>
              </w:divBdr>
              <w:divsChild>
                <w:div w:id="8313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63121">
      <w:bodyDiv w:val="1"/>
      <w:marLeft w:val="0"/>
      <w:marRight w:val="0"/>
      <w:marTop w:val="0"/>
      <w:marBottom w:val="0"/>
      <w:divBdr>
        <w:top w:val="none" w:sz="0" w:space="0" w:color="auto"/>
        <w:left w:val="none" w:sz="0" w:space="0" w:color="auto"/>
        <w:bottom w:val="none" w:sz="0" w:space="0" w:color="auto"/>
        <w:right w:val="none" w:sz="0" w:space="0" w:color="auto"/>
      </w:divBdr>
      <w:divsChild>
        <w:div w:id="878781745">
          <w:marLeft w:val="0"/>
          <w:marRight w:val="0"/>
          <w:marTop w:val="0"/>
          <w:marBottom w:val="0"/>
          <w:divBdr>
            <w:top w:val="none" w:sz="0" w:space="0" w:color="auto"/>
            <w:left w:val="none" w:sz="0" w:space="0" w:color="auto"/>
            <w:bottom w:val="none" w:sz="0" w:space="0" w:color="auto"/>
            <w:right w:val="none" w:sz="0" w:space="0" w:color="auto"/>
          </w:divBdr>
          <w:divsChild>
            <w:div w:id="1013797378">
              <w:marLeft w:val="0"/>
              <w:marRight w:val="0"/>
              <w:marTop w:val="0"/>
              <w:marBottom w:val="0"/>
              <w:divBdr>
                <w:top w:val="none" w:sz="0" w:space="0" w:color="auto"/>
                <w:left w:val="none" w:sz="0" w:space="0" w:color="auto"/>
                <w:bottom w:val="none" w:sz="0" w:space="0" w:color="auto"/>
                <w:right w:val="none" w:sz="0" w:space="0" w:color="auto"/>
              </w:divBdr>
              <w:divsChild>
                <w:div w:id="5379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86794">
      <w:bodyDiv w:val="1"/>
      <w:marLeft w:val="0"/>
      <w:marRight w:val="0"/>
      <w:marTop w:val="0"/>
      <w:marBottom w:val="0"/>
      <w:divBdr>
        <w:top w:val="none" w:sz="0" w:space="0" w:color="auto"/>
        <w:left w:val="none" w:sz="0" w:space="0" w:color="auto"/>
        <w:bottom w:val="none" w:sz="0" w:space="0" w:color="auto"/>
        <w:right w:val="none" w:sz="0" w:space="0" w:color="auto"/>
      </w:divBdr>
      <w:divsChild>
        <w:div w:id="372850578">
          <w:marLeft w:val="0"/>
          <w:marRight w:val="0"/>
          <w:marTop w:val="0"/>
          <w:marBottom w:val="0"/>
          <w:divBdr>
            <w:top w:val="none" w:sz="0" w:space="0" w:color="auto"/>
            <w:left w:val="none" w:sz="0" w:space="0" w:color="auto"/>
            <w:bottom w:val="none" w:sz="0" w:space="0" w:color="auto"/>
            <w:right w:val="none" w:sz="0" w:space="0" w:color="auto"/>
          </w:divBdr>
          <w:divsChild>
            <w:div w:id="2124421129">
              <w:marLeft w:val="0"/>
              <w:marRight w:val="0"/>
              <w:marTop w:val="0"/>
              <w:marBottom w:val="0"/>
              <w:divBdr>
                <w:top w:val="none" w:sz="0" w:space="0" w:color="auto"/>
                <w:left w:val="none" w:sz="0" w:space="0" w:color="auto"/>
                <w:bottom w:val="none" w:sz="0" w:space="0" w:color="auto"/>
                <w:right w:val="none" w:sz="0" w:space="0" w:color="auto"/>
              </w:divBdr>
              <w:divsChild>
                <w:div w:id="8885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80643">
      <w:bodyDiv w:val="1"/>
      <w:marLeft w:val="0"/>
      <w:marRight w:val="0"/>
      <w:marTop w:val="0"/>
      <w:marBottom w:val="0"/>
      <w:divBdr>
        <w:top w:val="none" w:sz="0" w:space="0" w:color="auto"/>
        <w:left w:val="none" w:sz="0" w:space="0" w:color="auto"/>
        <w:bottom w:val="none" w:sz="0" w:space="0" w:color="auto"/>
        <w:right w:val="none" w:sz="0" w:space="0" w:color="auto"/>
      </w:divBdr>
      <w:divsChild>
        <w:div w:id="2048556700">
          <w:marLeft w:val="0"/>
          <w:marRight w:val="0"/>
          <w:marTop w:val="0"/>
          <w:marBottom w:val="0"/>
          <w:divBdr>
            <w:top w:val="none" w:sz="0" w:space="0" w:color="auto"/>
            <w:left w:val="none" w:sz="0" w:space="0" w:color="auto"/>
            <w:bottom w:val="none" w:sz="0" w:space="0" w:color="auto"/>
            <w:right w:val="none" w:sz="0" w:space="0" w:color="auto"/>
          </w:divBdr>
          <w:divsChild>
            <w:div w:id="135605548">
              <w:marLeft w:val="0"/>
              <w:marRight w:val="0"/>
              <w:marTop w:val="0"/>
              <w:marBottom w:val="0"/>
              <w:divBdr>
                <w:top w:val="none" w:sz="0" w:space="0" w:color="auto"/>
                <w:left w:val="none" w:sz="0" w:space="0" w:color="auto"/>
                <w:bottom w:val="none" w:sz="0" w:space="0" w:color="auto"/>
                <w:right w:val="none" w:sz="0" w:space="0" w:color="auto"/>
              </w:divBdr>
              <w:divsChild>
                <w:div w:id="5245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7579">
      <w:bodyDiv w:val="1"/>
      <w:marLeft w:val="0"/>
      <w:marRight w:val="0"/>
      <w:marTop w:val="0"/>
      <w:marBottom w:val="0"/>
      <w:divBdr>
        <w:top w:val="none" w:sz="0" w:space="0" w:color="auto"/>
        <w:left w:val="none" w:sz="0" w:space="0" w:color="auto"/>
        <w:bottom w:val="none" w:sz="0" w:space="0" w:color="auto"/>
        <w:right w:val="none" w:sz="0" w:space="0" w:color="auto"/>
      </w:divBdr>
      <w:divsChild>
        <w:div w:id="197815576">
          <w:marLeft w:val="0"/>
          <w:marRight w:val="0"/>
          <w:marTop w:val="0"/>
          <w:marBottom w:val="0"/>
          <w:divBdr>
            <w:top w:val="none" w:sz="0" w:space="0" w:color="auto"/>
            <w:left w:val="none" w:sz="0" w:space="0" w:color="auto"/>
            <w:bottom w:val="none" w:sz="0" w:space="0" w:color="auto"/>
            <w:right w:val="none" w:sz="0" w:space="0" w:color="auto"/>
          </w:divBdr>
          <w:divsChild>
            <w:div w:id="1982886223">
              <w:marLeft w:val="0"/>
              <w:marRight w:val="0"/>
              <w:marTop w:val="0"/>
              <w:marBottom w:val="0"/>
              <w:divBdr>
                <w:top w:val="none" w:sz="0" w:space="0" w:color="auto"/>
                <w:left w:val="none" w:sz="0" w:space="0" w:color="auto"/>
                <w:bottom w:val="none" w:sz="0" w:space="0" w:color="auto"/>
                <w:right w:val="none" w:sz="0" w:space="0" w:color="auto"/>
              </w:divBdr>
              <w:divsChild>
                <w:div w:id="3432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1718">
      <w:bodyDiv w:val="1"/>
      <w:marLeft w:val="0"/>
      <w:marRight w:val="0"/>
      <w:marTop w:val="0"/>
      <w:marBottom w:val="0"/>
      <w:divBdr>
        <w:top w:val="none" w:sz="0" w:space="0" w:color="auto"/>
        <w:left w:val="none" w:sz="0" w:space="0" w:color="auto"/>
        <w:bottom w:val="none" w:sz="0" w:space="0" w:color="auto"/>
        <w:right w:val="none" w:sz="0" w:space="0" w:color="auto"/>
      </w:divBdr>
      <w:divsChild>
        <w:div w:id="670764092">
          <w:marLeft w:val="0"/>
          <w:marRight w:val="0"/>
          <w:marTop w:val="0"/>
          <w:marBottom w:val="0"/>
          <w:divBdr>
            <w:top w:val="none" w:sz="0" w:space="0" w:color="auto"/>
            <w:left w:val="none" w:sz="0" w:space="0" w:color="auto"/>
            <w:bottom w:val="none" w:sz="0" w:space="0" w:color="auto"/>
            <w:right w:val="none" w:sz="0" w:space="0" w:color="auto"/>
          </w:divBdr>
          <w:divsChild>
            <w:div w:id="669403849">
              <w:marLeft w:val="0"/>
              <w:marRight w:val="0"/>
              <w:marTop w:val="0"/>
              <w:marBottom w:val="0"/>
              <w:divBdr>
                <w:top w:val="none" w:sz="0" w:space="0" w:color="auto"/>
                <w:left w:val="none" w:sz="0" w:space="0" w:color="auto"/>
                <w:bottom w:val="none" w:sz="0" w:space="0" w:color="auto"/>
                <w:right w:val="none" w:sz="0" w:space="0" w:color="auto"/>
              </w:divBdr>
              <w:divsChild>
                <w:div w:id="462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5784">
      <w:bodyDiv w:val="1"/>
      <w:marLeft w:val="0"/>
      <w:marRight w:val="0"/>
      <w:marTop w:val="0"/>
      <w:marBottom w:val="0"/>
      <w:divBdr>
        <w:top w:val="none" w:sz="0" w:space="0" w:color="auto"/>
        <w:left w:val="none" w:sz="0" w:space="0" w:color="auto"/>
        <w:bottom w:val="none" w:sz="0" w:space="0" w:color="auto"/>
        <w:right w:val="none" w:sz="0" w:space="0" w:color="auto"/>
      </w:divBdr>
      <w:divsChild>
        <w:div w:id="2004964921">
          <w:marLeft w:val="0"/>
          <w:marRight w:val="0"/>
          <w:marTop w:val="0"/>
          <w:marBottom w:val="0"/>
          <w:divBdr>
            <w:top w:val="none" w:sz="0" w:space="0" w:color="auto"/>
            <w:left w:val="none" w:sz="0" w:space="0" w:color="auto"/>
            <w:bottom w:val="none" w:sz="0" w:space="0" w:color="auto"/>
            <w:right w:val="none" w:sz="0" w:space="0" w:color="auto"/>
          </w:divBdr>
          <w:divsChild>
            <w:div w:id="1142846568">
              <w:marLeft w:val="0"/>
              <w:marRight w:val="0"/>
              <w:marTop w:val="0"/>
              <w:marBottom w:val="0"/>
              <w:divBdr>
                <w:top w:val="none" w:sz="0" w:space="0" w:color="auto"/>
                <w:left w:val="none" w:sz="0" w:space="0" w:color="auto"/>
                <w:bottom w:val="none" w:sz="0" w:space="0" w:color="auto"/>
                <w:right w:val="none" w:sz="0" w:space="0" w:color="auto"/>
              </w:divBdr>
              <w:divsChild>
                <w:div w:id="1060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67018">
      <w:bodyDiv w:val="1"/>
      <w:marLeft w:val="0"/>
      <w:marRight w:val="0"/>
      <w:marTop w:val="0"/>
      <w:marBottom w:val="0"/>
      <w:divBdr>
        <w:top w:val="none" w:sz="0" w:space="0" w:color="auto"/>
        <w:left w:val="none" w:sz="0" w:space="0" w:color="auto"/>
        <w:bottom w:val="none" w:sz="0" w:space="0" w:color="auto"/>
        <w:right w:val="none" w:sz="0" w:space="0" w:color="auto"/>
      </w:divBdr>
      <w:divsChild>
        <w:div w:id="556011630">
          <w:marLeft w:val="0"/>
          <w:marRight w:val="0"/>
          <w:marTop w:val="0"/>
          <w:marBottom w:val="0"/>
          <w:divBdr>
            <w:top w:val="none" w:sz="0" w:space="0" w:color="auto"/>
            <w:left w:val="none" w:sz="0" w:space="0" w:color="auto"/>
            <w:bottom w:val="none" w:sz="0" w:space="0" w:color="auto"/>
            <w:right w:val="none" w:sz="0" w:space="0" w:color="auto"/>
          </w:divBdr>
          <w:divsChild>
            <w:div w:id="1121462489">
              <w:marLeft w:val="0"/>
              <w:marRight w:val="0"/>
              <w:marTop w:val="0"/>
              <w:marBottom w:val="0"/>
              <w:divBdr>
                <w:top w:val="none" w:sz="0" w:space="0" w:color="auto"/>
                <w:left w:val="none" w:sz="0" w:space="0" w:color="auto"/>
                <w:bottom w:val="none" w:sz="0" w:space="0" w:color="auto"/>
                <w:right w:val="none" w:sz="0" w:space="0" w:color="auto"/>
              </w:divBdr>
              <w:divsChild>
                <w:div w:id="1446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80332">
      <w:bodyDiv w:val="1"/>
      <w:marLeft w:val="0"/>
      <w:marRight w:val="0"/>
      <w:marTop w:val="0"/>
      <w:marBottom w:val="0"/>
      <w:divBdr>
        <w:top w:val="none" w:sz="0" w:space="0" w:color="auto"/>
        <w:left w:val="none" w:sz="0" w:space="0" w:color="auto"/>
        <w:bottom w:val="none" w:sz="0" w:space="0" w:color="auto"/>
        <w:right w:val="none" w:sz="0" w:space="0" w:color="auto"/>
      </w:divBdr>
      <w:divsChild>
        <w:div w:id="209080201">
          <w:marLeft w:val="0"/>
          <w:marRight w:val="0"/>
          <w:marTop w:val="0"/>
          <w:marBottom w:val="0"/>
          <w:divBdr>
            <w:top w:val="none" w:sz="0" w:space="0" w:color="auto"/>
            <w:left w:val="none" w:sz="0" w:space="0" w:color="auto"/>
            <w:bottom w:val="none" w:sz="0" w:space="0" w:color="auto"/>
            <w:right w:val="none" w:sz="0" w:space="0" w:color="auto"/>
          </w:divBdr>
          <w:divsChild>
            <w:div w:id="1465274354">
              <w:marLeft w:val="0"/>
              <w:marRight w:val="0"/>
              <w:marTop w:val="0"/>
              <w:marBottom w:val="0"/>
              <w:divBdr>
                <w:top w:val="none" w:sz="0" w:space="0" w:color="auto"/>
                <w:left w:val="none" w:sz="0" w:space="0" w:color="auto"/>
                <w:bottom w:val="none" w:sz="0" w:space="0" w:color="auto"/>
                <w:right w:val="none" w:sz="0" w:space="0" w:color="auto"/>
              </w:divBdr>
              <w:divsChild>
                <w:div w:id="5957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4181">
      <w:bodyDiv w:val="1"/>
      <w:marLeft w:val="0"/>
      <w:marRight w:val="0"/>
      <w:marTop w:val="0"/>
      <w:marBottom w:val="0"/>
      <w:divBdr>
        <w:top w:val="none" w:sz="0" w:space="0" w:color="auto"/>
        <w:left w:val="none" w:sz="0" w:space="0" w:color="auto"/>
        <w:bottom w:val="none" w:sz="0" w:space="0" w:color="auto"/>
        <w:right w:val="none" w:sz="0" w:space="0" w:color="auto"/>
      </w:divBdr>
      <w:divsChild>
        <w:div w:id="773942629">
          <w:marLeft w:val="0"/>
          <w:marRight w:val="0"/>
          <w:marTop w:val="0"/>
          <w:marBottom w:val="0"/>
          <w:divBdr>
            <w:top w:val="none" w:sz="0" w:space="0" w:color="auto"/>
            <w:left w:val="none" w:sz="0" w:space="0" w:color="auto"/>
            <w:bottom w:val="none" w:sz="0" w:space="0" w:color="auto"/>
            <w:right w:val="none" w:sz="0" w:space="0" w:color="auto"/>
          </w:divBdr>
          <w:divsChild>
            <w:div w:id="1951815097">
              <w:marLeft w:val="0"/>
              <w:marRight w:val="0"/>
              <w:marTop w:val="0"/>
              <w:marBottom w:val="0"/>
              <w:divBdr>
                <w:top w:val="none" w:sz="0" w:space="0" w:color="auto"/>
                <w:left w:val="none" w:sz="0" w:space="0" w:color="auto"/>
                <w:bottom w:val="none" w:sz="0" w:space="0" w:color="auto"/>
                <w:right w:val="none" w:sz="0" w:space="0" w:color="auto"/>
              </w:divBdr>
              <w:divsChild>
                <w:div w:id="21222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39108">
      <w:bodyDiv w:val="1"/>
      <w:marLeft w:val="0"/>
      <w:marRight w:val="0"/>
      <w:marTop w:val="0"/>
      <w:marBottom w:val="0"/>
      <w:divBdr>
        <w:top w:val="none" w:sz="0" w:space="0" w:color="auto"/>
        <w:left w:val="none" w:sz="0" w:space="0" w:color="auto"/>
        <w:bottom w:val="none" w:sz="0" w:space="0" w:color="auto"/>
        <w:right w:val="none" w:sz="0" w:space="0" w:color="auto"/>
      </w:divBdr>
      <w:divsChild>
        <w:div w:id="1281498287">
          <w:marLeft w:val="0"/>
          <w:marRight w:val="0"/>
          <w:marTop w:val="0"/>
          <w:marBottom w:val="0"/>
          <w:divBdr>
            <w:top w:val="none" w:sz="0" w:space="0" w:color="auto"/>
            <w:left w:val="none" w:sz="0" w:space="0" w:color="auto"/>
            <w:bottom w:val="none" w:sz="0" w:space="0" w:color="auto"/>
            <w:right w:val="none" w:sz="0" w:space="0" w:color="auto"/>
          </w:divBdr>
          <w:divsChild>
            <w:div w:id="1901557984">
              <w:marLeft w:val="0"/>
              <w:marRight w:val="0"/>
              <w:marTop w:val="0"/>
              <w:marBottom w:val="0"/>
              <w:divBdr>
                <w:top w:val="none" w:sz="0" w:space="0" w:color="auto"/>
                <w:left w:val="none" w:sz="0" w:space="0" w:color="auto"/>
                <w:bottom w:val="none" w:sz="0" w:space="0" w:color="auto"/>
                <w:right w:val="none" w:sz="0" w:space="0" w:color="auto"/>
              </w:divBdr>
              <w:divsChild>
                <w:div w:id="11934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04565">
      <w:bodyDiv w:val="1"/>
      <w:marLeft w:val="0"/>
      <w:marRight w:val="0"/>
      <w:marTop w:val="0"/>
      <w:marBottom w:val="0"/>
      <w:divBdr>
        <w:top w:val="none" w:sz="0" w:space="0" w:color="auto"/>
        <w:left w:val="none" w:sz="0" w:space="0" w:color="auto"/>
        <w:bottom w:val="none" w:sz="0" w:space="0" w:color="auto"/>
        <w:right w:val="none" w:sz="0" w:space="0" w:color="auto"/>
      </w:divBdr>
    </w:div>
    <w:div w:id="1886871347">
      <w:bodyDiv w:val="1"/>
      <w:marLeft w:val="0"/>
      <w:marRight w:val="0"/>
      <w:marTop w:val="0"/>
      <w:marBottom w:val="0"/>
      <w:divBdr>
        <w:top w:val="none" w:sz="0" w:space="0" w:color="auto"/>
        <w:left w:val="none" w:sz="0" w:space="0" w:color="auto"/>
        <w:bottom w:val="none" w:sz="0" w:space="0" w:color="auto"/>
        <w:right w:val="none" w:sz="0" w:space="0" w:color="auto"/>
      </w:divBdr>
      <w:divsChild>
        <w:div w:id="949777636">
          <w:marLeft w:val="0"/>
          <w:marRight w:val="0"/>
          <w:marTop w:val="0"/>
          <w:marBottom w:val="0"/>
          <w:divBdr>
            <w:top w:val="none" w:sz="0" w:space="0" w:color="auto"/>
            <w:left w:val="none" w:sz="0" w:space="0" w:color="auto"/>
            <w:bottom w:val="none" w:sz="0" w:space="0" w:color="auto"/>
            <w:right w:val="none" w:sz="0" w:space="0" w:color="auto"/>
          </w:divBdr>
          <w:divsChild>
            <w:div w:id="971134777">
              <w:marLeft w:val="0"/>
              <w:marRight w:val="0"/>
              <w:marTop w:val="0"/>
              <w:marBottom w:val="0"/>
              <w:divBdr>
                <w:top w:val="none" w:sz="0" w:space="0" w:color="auto"/>
                <w:left w:val="none" w:sz="0" w:space="0" w:color="auto"/>
                <w:bottom w:val="none" w:sz="0" w:space="0" w:color="auto"/>
                <w:right w:val="none" w:sz="0" w:space="0" w:color="auto"/>
              </w:divBdr>
              <w:divsChild>
                <w:div w:id="12212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4612">
      <w:bodyDiv w:val="1"/>
      <w:marLeft w:val="0"/>
      <w:marRight w:val="0"/>
      <w:marTop w:val="0"/>
      <w:marBottom w:val="0"/>
      <w:divBdr>
        <w:top w:val="none" w:sz="0" w:space="0" w:color="auto"/>
        <w:left w:val="none" w:sz="0" w:space="0" w:color="auto"/>
        <w:bottom w:val="none" w:sz="0" w:space="0" w:color="auto"/>
        <w:right w:val="none" w:sz="0" w:space="0" w:color="auto"/>
      </w:divBdr>
      <w:divsChild>
        <w:div w:id="1408575273">
          <w:marLeft w:val="0"/>
          <w:marRight w:val="0"/>
          <w:marTop w:val="0"/>
          <w:marBottom w:val="0"/>
          <w:divBdr>
            <w:top w:val="none" w:sz="0" w:space="0" w:color="auto"/>
            <w:left w:val="none" w:sz="0" w:space="0" w:color="auto"/>
            <w:bottom w:val="none" w:sz="0" w:space="0" w:color="auto"/>
            <w:right w:val="none" w:sz="0" w:space="0" w:color="auto"/>
          </w:divBdr>
          <w:divsChild>
            <w:div w:id="1851027032">
              <w:marLeft w:val="0"/>
              <w:marRight w:val="0"/>
              <w:marTop w:val="0"/>
              <w:marBottom w:val="0"/>
              <w:divBdr>
                <w:top w:val="none" w:sz="0" w:space="0" w:color="auto"/>
                <w:left w:val="none" w:sz="0" w:space="0" w:color="auto"/>
                <w:bottom w:val="none" w:sz="0" w:space="0" w:color="auto"/>
                <w:right w:val="none" w:sz="0" w:space="0" w:color="auto"/>
              </w:divBdr>
              <w:divsChild>
                <w:div w:id="7189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9864">
      <w:bodyDiv w:val="1"/>
      <w:marLeft w:val="0"/>
      <w:marRight w:val="0"/>
      <w:marTop w:val="0"/>
      <w:marBottom w:val="0"/>
      <w:divBdr>
        <w:top w:val="none" w:sz="0" w:space="0" w:color="auto"/>
        <w:left w:val="none" w:sz="0" w:space="0" w:color="auto"/>
        <w:bottom w:val="none" w:sz="0" w:space="0" w:color="auto"/>
        <w:right w:val="none" w:sz="0" w:space="0" w:color="auto"/>
      </w:divBdr>
      <w:divsChild>
        <w:div w:id="770663147">
          <w:marLeft w:val="0"/>
          <w:marRight w:val="0"/>
          <w:marTop w:val="0"/>
          <w:marBottom w:val="0"/>
          <w:divBdr>
            <w:top w:val="none" w:sz="0" w:space="0" w:color="auto"/>
            <w:left w:val="none" w:sz="0" w:space="0" w:color="auto"/>
            <w:bottom w:val="none" w:sz="0" w:space="0" w:color="auto"/>
            <w:right w:val="none" w:sz="0" w:space="0" w:color="auto"/>
          </w:divBdr>
          <w:divsChild>
            <w:div w:id="538667573">
              <w:marLeft w:val="0"/>
              <w:marRight w:val="0"/>
              <w:marTop w:val="0"/>
              <w:marBottom w:val="0"/>
              <w:divBdr>
                <w:top w:val="none" w:sz="0" w:space="0" w:color="auto"/>
                <w:left w:val="none" w:sz="0" w:space="0" w:color="auto"/>
                <w:bottom w:val="none" w:sz="0" w:space="0" w:color="auto"/>
                <w:right w:val="none" w:sz="0" w:space="0" w:color="auto"/>
              </w:divBdr>
              <w:divsChild>
                <w:div w:id="19646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6333">
      <w:bodyDiv w:val="1"/>
      <w:marLeft w:val="0"/>
      <w:marRight w:val="0"/>
      <w:marTop w:val="0"/>
      <w:marBottom w:val="0"/>
      <w:divBdr>
        <w:top w:val="none" w:sz="0" w:space="0" w:color="auto"/>
        <w:left w:val="none" w:sz="0" w:space="0" w:color="auto"/>
        <w:bottom w:val="none" w:sz="0" w:space="0" w:color="auto"/>
        <w:right w:val="none" w:sz="0" w:space="0" w:color="auto"/>
      </w:divBdr>
      <w:divsChild>
        <w:div w:id="154153173">
          <w:marLeft w:val="0"/>
          <w:marRight w:val="0"/>
          <w:marTop w:val="0"/>
          <w:marBottom w:val="0"/>
          <w:divBdr>
            <w:top w:val="none" w:sz="0" w:space="0" w:color="auto"/>
            <w:left w:val="none" w:sz="0" w:space="0" w:color="auto"/>
            <w:bottom w:val="none" w:sz="0" w:space="0" w:color="auto"/>
            <w:right w:val="none" w:sz="0" w:space="0" w:color="auto"/>
          </w:divBdr>
          <w:divsChild>
            <w:div w:id="52702275">
              <w:marLeft w:val="0"/>
              <w:marRight w:val="0"/>
              <w:marTop w:val="0"/>
              <w:marBottom w:val="0"/>
              <w:divBdr>
                <w:top w:val="none" w:sz="0" w:space="0" w:color="auto"/>
                <w:left w:val="none" w:sz="0" w:space="0" w:color="auto"/>
                <w:bottom w:val="none" w:sz="0" w:space="0" w:color="auto"/>
                <w:right w:val="none" w:sz="0" w:space="0" w:color="auto"/>
              </w:divBdr>
              <w:divsChild>
                <w:div w:id="1882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1104">
      <w:bodyDiv w:val="1"/>
      <w:marLeft w:val="0"/>
      <w:marRight w:val="0"/>
      <w:marTop w:val="0"/>
      <w:marBottom w:val="0"/>
      <w:divBdr>
        <w:top w:val="none" w:sz="0" w:space="0" w:color="auto"/>
        <w:left w:val="none" w:sz="0" w:space="0" w:color="auto"/>
        <w:bottom w:val="none" w:sz="0" w:space="0" w:color="auto"/>
        <w:right w:val="none" w:sz="0" w:space="0" w:color="auto"/>
      </w:divBdr>
    </w:div>
    <w:div w:id="2030568392">
      <w:bodyDiv w:val="1"/>
      <w:marLeft w:val="0"/>
      <w:marRight w:val="0"/>
      <w:marTop w:val="0"/>
      <w:marBottom w:val="0"/>
      <w:divBdr>
        <w:top w:val="none" w:sz="0" w:space="0" w:color="auto"/>
        <w:left w:val="none" w:sz="0" w:space="0" w:color="auto"/>
        <w:bottom w:val="none" w:sz="0" w:space="0" w:color="auto"/>
        <w:right w:val="none" w:sz="0" w:space="0" w:color="auto"/>
      </w:divBdr>
      <w:divsChild>
        <w:div w:id="868448081">
          <w:marLeft w:val="0"/>
          <w:marRight w:val="0"/>
          <w:marTop w:val="0"/>
          <w:marBottom w:val="0"/>
          <w:divBdr>
            <w:top w:val="none" w:sz="0" w:space="0" w:color="auto"/>
            <w:left w:val="none" w:sz="0" w:space="0" w:color="auto"/>
            <w:bottom w:val="none" w:sz="0" w:space="0" w:color="auto"/>
            <w:right w:val="none" w:sz="0" w:space="0" w:color="auto"/>
          </w:divBdr>
          <w:divsChild>
            <w:div w:id="1089623504">
              <w:marLeft w:val="0"/>
              <w:marRight w:val="0"/>
              <w:marTop w:val="0"/>
              <w:marBottom w:val="0"/>
              <w:divBdr>
                <w:top w:val="none" w:sz="0" w:space="0" w:color="auto"/>
                <w:left w:val="none" w:sz="0" w:space="0" w:color="auto"/>
                <w:bottom w:val="none" w:sz="0" w:space="0" w:color="auto"/>
                <w:right w:val="none" w:sz="0" w:space="0" w:color="auto"/>
              </w:divBdr>
              <w:divsChild>
                <w:div w:id="1903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5308">
      <w:bodyDiv w:val="1"/>
      <w:marLeft w:val="0"/>
      <w:marRight w:val="0"/>
      <w:marTop w:val="0"/>
      <w:marBottom w:val="0"/>
      <w:divBdr>
        <w:top w:val="none" w:sz="0" w:space="0" w:color="auto"/>
        <w:left w:val="none" w:sz="0" w:space="0" w:color="auto"/>
        <w:bottom w:val="none" w:sz="0" w:space="0" w:color="auto"/>
        <w:right w:val="none" w:sz="0" w:space="0" w:color="auto"/>
      </w:divBdr>
      <w:divsChild>
        <w:div w:id="1287078873">
          <w:marLeft w:val="0"/>
          <w:marRight w:val="0"/>
          <w:marTop w:val="0"/>
          <w:marBottom w:val="0"/>
          <w:divBdr>
            <w:top w:val="none" w:sz="0" w:space="0" w:color="auto"/>
            <w:left w:val="none" w:sz="0" w:space="0" w:color="auto"/>
            <w:bottom w:val="none" w:sz="0" w:space="0" w:color="auto"/>
            <w:right w:val="none" w:sz="0" w:space="0" w:color="auto"/>
          </w:divBdr>
          <w:divsChild>
            <w:div w:id="22634491">
              <w:marLeft w:val="0"/>
              <w:marRight w:val="0"/>
              <w:marTop w:val="0"/>
              <w:marBottom w:val="0"/>
              <w:divBdr>
                <w:top w:val="none" w:sz="0" w:space="0" w:color="auto"/>
                <w:left w:val="none" w:sz="0" w:space="0" w:color="auto"/>
                <w:bottom w:val="none" w:sz="0" w:space="0" w:color="auto"/>
                <w:right w:val="none" w:sz="0" w:space="0" w:color="auto"/>
              </w:divBdr>
              <w:divsChild>
                <w:div w:id="4071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93846">
      <w:bodyDiv w:val="1"/>
      <w:marLeft w:val="0"/>
      <w:marRight w:val="0"/>
      <w:marTop w:val="0"/>
      <w:marBottom w:val="0"/>
      <w:divBdr>
        <w:top w:val="none" w:sz="0" w:space="0" w:color="auto"/>
        <w:left w:val="none" w:sz="0" w:space="0" w:color="auto"/>
        <w:bottom w:val="none" w:sz="0" w:space="0" w:color="auto"/>
        <w:right w:val="none" w:sz="0" w:space="0" w:color="auto"/>
      </w:divBdr>
      <w:divsChild>
        <w:div w:id="169637492">
          <w:marLeft w:val="0"/>
          <w:marRight w:val="0"/>
          <w:marTop w:val="0"/>
          <w:marBottom w:val="0"/>
          <w:divBdr>
            <w:top w:val="none" w:sz="0" w:space="0" w:color="auto"/>
            <w:left w:val="none" w:sz="0" w:space="0" w:color="auto"/>
            <w:bottom w:val="none" w:sz="0" w:space="0" w:color="auto"/>
            <w:right w:val="none" w:sz="0" w:space="0" w:color="auto"/>
          </w:divBdr>
          <w:divsChild>
            <w:div w:id="1287541541">
              <w:marLeft w:val="0"/>
              <w:marRight w:val="0"/>
              <w:marTop w:val="0"/>
              <w:marBottom w:val="0"/>
              <w:divBdr>
                <w:top w:val="none" w:sz="0" w:space="0" w:color="auto"/>
                <w:left w:val="none" w:sz="0" w:space="0" w:color="auto"/>
                <w:bottom w:val="none" w:sz="0" w:space="0" w:color="auto"/>
                <w:right w:val="none" w:sz="0" w:space="0" w:color="auto"/>
              </w:divBdr>
              <w:divsChild>
                <w:div w:id="811560296">
                  <w:marLeft w:val="0"/>
                  <w:marRight w:val="0"/>
                  <w:marTop w:val="0"/>
                  <w:marBottom w:val="0"/>
                  <w:divBdr>
                    <w:top w:val="none" w:sz="0" w:space="0" w:color="auto"/>
                    <w:left w:val="none" w:sz="0" w:space="0" w:color="auto"/>
                    <w:bottom w:val="none" w:sz="0" w:space="0" w:color="auto"/>
                    <w:right w:val="none" w:sz="0" w:space="0" w:color="auto"/>
                  </w:divBdr>
                </w:div>
              </w:divsChild>
            </w:div>
            <w:div w:id="1780375716">
              <w:marLeft w:val="0"/>
              <w:marRight w:val="0"/>
              <w:marTop w:val="0"/>
              <w:marBottom w:val="0"/>
              <w:divBdr>
                <w:top w:val="none" w:sz="0" w:space="0" w:color="auto"/>
                <w:left w:val="none" w:sz="0" w:space="0" w:color="auto"/>
                <w:bottom w:val="none" w:sz="0" w:space="0" w:color="auto"/>
                <w:right w:val="none" w:sz="0" w:space="0" w:color="auto"/>
              </w:divBdr>
              <w:divsChild>
                <w:div w:id="14087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vnu.edu/about/offices-and-services/office-of-civil-rights/" TargetMode="External"/><Relationship Id="rId13" Type="http://schemas.openxmlformats.org/officeDocument/2006/relationships/hyperlink" Target="https://mvnu.edu/about/offices-and-services/office-of-civil-rights/" TargetMode="External"/><Relationship Id="rId18" Type="http://schemas.openxmlformats.org/officeDocument/2006/relationships/hyperlink" Target="mailto:campus.safety@mvnu.edu" TargetMode="External"/><Relationship Id="rId26" Type="http://schemas.openxmlformats.org/officeDocument/2006/relationships/footer" Target="footer1.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jpeg"/><Relationship Id="rId12" Type="http://schemas.openxmlformats.org/officeDocument/2006/relationships/hyperlink" Target="mailto:OCR.Cleveland@ed.gov" TargetMode="External"/><Relationship Id="rId17" Type="http://schemas.openxmlformats.org/officeDocument/2006/relationships/hyperlink" Target="mailto:Katie.Sherman@mvnu.edu" TargetMode="External"/><Relationship Id="rId25"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s://mvnu.edu/about/offices-and-services/office-of-civil-rights/" TargetMode="Externa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vnu.edu/about/offices-and-services/office-of-civil-rights/" TargetMode="External"/><Relationship Id="rId24" Type="http://schemas.openxmlformats.org/officeDocument/2006/relationships/hyperlink" Target="https://mvnu.edu/about/offices-and-services/office-of-civil-rights/" TargetMode="External"/><Relationship Id="rId5" Type="http://schemas.openxmlformats.org/officeDocument/2006/relationships/footnotes" Target="footnotes.xml"/><Relationship Id="rId15" Type="http://schemas.openxmlformats.org/officeDocument/2006/relationships/hyperlink" Target="https://mvnu.edu/about/offices-and-services/office-of-civil-rights/" TargetMode="External"/><Relationship Id="rId23" Type="http://schemas.openxmlformats.org/officeDocument/2006/relationships/hyperlink" Target="https://mvnu.edu/about/offices-and-services/office-of-civil-rights/" TargetMode="External"/><Relationship Id="rId28" Type="http://schemas.openxmlformats.org/officeDocument/2006/relationships/fontTable" Target="fontTable.xml"/><Relationship Id="rId10" Type="http://schemas.openxmlformats.org/officeDocument/2006/relationships/hyperlink" Target="https://mvnu.edu/about/offices-and-services/office-of-civil-rights/" TargetMode="External"/><Relationship Id="rId19"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hyperlink" Target="mailto:counselingcenter@mvnu.edu" TargetMode="External"/><Relationship Id="rId14" Type="http://schemas.openxmlformats.org/officeDocument/2006/relationships/hyperlink" Target="mailto:campus.safety@mvnu.edu" TargetMode="External"/><Relationship Id="rId22" Type="http://schemas.microsoft.com/office/2018/08/relationships/commentsExtensible" Target="commentsExtensible.xm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1448</TotalTime>
  <Pages>56</Pages>
  <Words>21643</Words>
  <Characters>123371</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Jones</dc:creator>
  <cp:keywords/>
  <dc:description/>
  <cp:lastModifiedBy>Katie D Sherman</cp:lastModifiedBy>
  <cp:revision>144</cp:revision>
  <cp:lastPrinted>2024-10-22T20:17:00Z</cp:lastPrinted>
  <dcterms:created xsi:type="dcterms:W3CDTF">2024-10-22T18:18:00Z</dcterms:created>
  <dcterms:modified xsi:type="dcterms:W3CDTF">2024-12-03T15:50:00Z</dcterms:modified>
</cp:coreProperties>
</file>